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24F" w:rsidRPr="0092524F" w:rsidRDefault="0092524F" w:rsidP="0092524F">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sidRPr="0092524F">
        <w:rPr>
          <w:rFonts w:ascii="Times New Roman" w:eastAsia="Times New Roman" w:hAnsi="Times New Roman" w:cs="Times New Roman"/>
          <w:b/>
          <w:bCs/>
          <w:kern w:val="36"/>
          <w:sz w:val="48"/>
          <w:szCs w:val="48"/>
          <w:lang w:val="en-US"/>
        </w:rPr>
        <w:t>Richtlinie zur Einhaltung des Urheberrechts für Allgemeine KI-Modelle</w:t>
      </w:r>
    </w:p>
    <w:p w:rsidR="0092524F" w:rsidRPr="0092524F" w:rsidRDefault="0092524F" w:rsidP="0092524F">
      <w:pPr>
        <w:spacing w:before="100" w:beforeAutospacing="1" w:after="100" w:afterAutospacing="1" w:line="240" w:lineRule="auto"/>
        <w:rPr>
          <w:rFonts w:ascii="Times New Roman" w:eastAsia="Times New Roman" w:hAnsi="Times New Roman" w:cs="Times New Roman"/>
          <w:lang w:val="en-US"/>
        </w:rPr>
      </w:pPr>
      <w:r w:rsidRPr="008F5449">
        <w:rPr>
          <w:rFonts w:ascii="Times New Roman" w:eastAsia="Times New Roman" w:hAnsi="Times New Roman" w:cs="Times New Roman"/>
          <w:b/>
          <w:bCs/>
          <w:lang w:val="en-US"/>
        </w:rPr>
        <w:t>Wirksamkeitsdatum:</w:t>
      </w:r>
      <w:r w:rsidRPr="0092524F">
        <w:rPr>
          <w:rFonts w:ascii="Times New Roman" w:eastAsia="Times New Roman" w:hAnsi="Times New Roman" w:cs="Times New Roman"/>
          <w:lang w:val="en-US"/>
        </w:rPr>
        <w:t xml:space="preserve"> 00.00.0000</w:t>
      </w:r>
    </w:p>
    <w:p w:rsidR="0092524F" w:rsidRPr="0092524F" w:rsidRDefault="0092524F" w:rsidP="0077060A">
      <w:pPr>
        <w:pStyle w:val="Heading2"/>
        <w:spacing w:line="360" w:lineRule="auto"/>
        <w:rPr>
          <w:rFonts w:ascii="Times New Roman" w:hAnsi="Times New Roman" w:cs="Times New Roman"/>
          <w:color w:val="000000" w:themeColor="text1"/>
        </w:rPr>
      </w:pPr>
      <w:r w:rsidRPr="0092524F">
        <w:rPr>
          <w:rFonts w:ascii="Times New Roman" w:hAnsi="Times New Roman" w:cs="Times New Roman"/>
          <w:color w:val="000000" w:themeColor="text1"/>
        </w:rPr>
        <w:t>1. Begriffsbestimmungen</w:t>
      </w:r>
    </w:p>
    <w:p w:rsidR="0092524F" w:rsidRPr="00330F7E" w:rsidRDefault="0092524F" w:rsidP="0077060A">
      <w:pPr>
        <w:pStyle w:val="NormalWeb"/>
        <w:spacing w:line="360" w:lineRule="auto"/>
        <w:rPr>
          <w:sz w:val="22"/>
          <w:szCs w:val="22"/>
        </w:rPr>
      </w:pPr>
      <w:r w:rsidRPr="00330F7E">
        <w:rPr>
          <w:sz w:val="22"/>
          <w:szCs w:val="22"/>
        </w:rPr>
        <w:t>In dieser Richtlinie zur Einhaltung des Urheberrechts haben die nachstehenden Begriffe die folgende Bedeutung:</w:t>
      </w:r>
    </w:p>
    <w:p w:rsidR="0092524F" w:rsidRPr="00330F7E" w:rsidRDefault="0092524F" w:rsidP="0077060A">
      <w:pPr>
        <w:pStyle w:val="NormalWeb"/>
        <w:spacing w:line="360" w:lineRule="auto"/>
        <w:ind w:left="360"/>
        <w:rPr>
          <w:sz w:val="22"/>
          <w:szCs w:val="22"/>
        </w:rPr>
      </w:pPr>
      <w:r w:rsidRPr="00330F7E">
        <w:rPr>
          <w:rStyle w:val="Strong"/>
          <w:sz w:val="22"/>
          <w:szCs w:val="22"/>
        </w:rPr>
        <w:t>„Wir“ oder „Unser“</w:t>
      </w:r>
      <w:r w:rsidRPr="00330F7E">
        <w:rPr>
          <w:sz w:val="22"/>
          <w:szCs w:val="22"/>
        </w:rPr>
        <w:t xml:space="preserve"> bezeichnet </w:t>
      </w:r>
      <w:r w:rsidRPr="00330F7E">
        <w:rPr>
          <w:rStyle w:val="Strong"/>
          <w:sz w:val="22"/>
          <w:szCs w:val="22"/>
        </w:rPr>
        <w:t>[UNTERNEHMENSNAME]</w:t>
      </w:r>
      <w:r w:rsidRPr="00330F7E">
        <w:rPr>
          <w:sz w:val="22"/>
          <w:szCs w:val="22"/>
        </w:rPr>
        <w:t>.</w:t>
      </w:r>
    </w:p>
    <w:p w:rsidR="0092524F" w:rsidRPr="00330F7E" w:rsidRDefault="0092524F" w:rsidP="0077060A">
      <w:pPr>
        <w:pStyle w:val="NormalWeb"/>
        <w:spacing w:line="360" w:lineRule="auto"/>
        <w:ind w:left="360"/>
        <w:rPr>
          <w:sz w:val="22"/>
          <w:szCs w:val="22"/>
        </w:rPr>
      </w:pPr>
      <w:r w:rsidRPr="00330F7E">
        <w:rPr>
          <w:rStyle w:val="Strong"/>
          <w:sz w:val="22"/>
          <w:szCs w:val="22"/>
        </w:rPr>
        <w:t>„Allgemeines KI-Modell“ oder „GPAI-Modell“</w:t>
      </w:r>
      <w:r w:rsidRPr="00330F7E">
        <w:rPr>
          <w:sz w:val="22"/>
          <w:szCs w:val="22"/>
        </w:rPr>
        <w:t xml:space="preserve"> hat die gleiche Bedeutung wie in Verordnung (EU) 2024/1689, Artikel 3(63) (KI-Verordnung) definiert.</w:t>
      </w:r>
    </w:p>
    <w:p w:rsidR="0092524F" w:rsidRPr="00330F7E" w:rsidRDefault="0092524F" w:rsidP="0077060A">
      <w:pPr>
        <w:pStyle w:val="NormalWeb"/>
        <w:spacing w:line="360" w:lineRule="auto"/>
        <w:ind w:left="360"/>
        <w:rPr>
          <w:sz w:val="22"/>
          <w:szCs w:val="22"/>
        </w:rPr>
      </w:pPr>
      <w:r w:rsidRPr="00330F7E">
        <w:rPr>
          <w:rStyle w:val="Strong"/>
          <w:sz w:val="22"/>
          <w:szCs w:val="22"/>
        </w:rPr>
        <w:t>„Rechtmäßig zugängliche Inhalte“</w:t>
      </w:r>
      <w:r w:rsidRPr="00330F7E">
        <w:rPr>
          <w:sz w:val="22"/>
          <w:szCs w:val="22"/>
        </w:rPr>
        <w:t xml:space="preserve"> bezeichnet Inhalte, die rechtmäßig zugänglich sind, ohne technische Schutzmaßnahmen zu umgehen.</w:t>
      </w:r>
    </w:p>
    <w:p w:rsidR="0092524F" w:rsidRPr="00330F7E" w:rsidRDefault="0092524F" w:rsidP="0077060A">
      <w:pPr>
        <w:pStyle w:val="NormalWeb"/>
        <w:spacing w:line="360" w:lineRule="auto"/>
        <w:ind w:left="360"/>
        <w:rPr>
          <w:sz w:val="22"/>
          <w:szCs w:val="22"/>
        </w:rPr>
      </w:pPr>
      <w:r w:rsidRPr="00330F7E">
        <w:rPr>
          <w:rStyle w:val="Strong"/>
          <w:sz w:val="22"/>
          <w:szCs w:val="22"/>
        </w:rPr>
        <w:t>„Rechtevorbehalt“</w:t>
      </w:r>
      <w:r w:rsidRPr="00330F7E">
        <w:rPr>
          <w:sz w:val="22"/>
          <w:szCs w:val="22"/>
        </w:rPr>
        <w:t xml:space="preserve"> bezeichnet den Ausdruck von Rechtsinhabern, der Text-/Daten-Mining oder die Wiederverwendung mittels maschinenlesbarer Verfahren untersagt, z. B. (aber nicht ausschließlich) robots.txt Dateien.</w:t>
      </w:r>
    </w:p>
    <w:p w:rsidR="0092524F" w:rsidRPr="00330F7E" w:rsidRDefault="0092524F" w:rsidP="0077060A">
      <w:pPr>
        <w:pStyle w:val="NormalWeb"/>
        <w:spacing w:line="360" w:lineRule="auto"/>
        <w:ind w:left="360"/>
        <w:rPr>
          <w:sz w:val="22"/>
          <w:szCs w:val="22"/>
        </w:rPr>
      </w:pPr>
      <w:r w:rsidRPr="00330F7E">
        <w:rPr>
          <w:rStyle w:val="Strong"/>
          <w:sz w:val="22"/>
          <w:szCs w:val="22"/>
        </w:rPr>
        <w:t>„Liste wiederholter Rechtsverletzer“</w:t>
      </w:r>
      <w:r w:rsidRPr="00330F7E">
        <w:rPr>
          <w:sz w:val="22"/>
          <w:szCs w:val="22"/>
        </w:rPr>
        <w:t xml:space="preserve"> bezeichnet eine Liste von Websites, die von EU-/EWR-Behörden oder Gerichten als wiederholt an kommerziellen Urheberrechtsverletzungen beteiligt identifiziert wurden.</w:t>
      </w:r>
    </w:p>
    <w:p w:rsidR="0092524F" w:rsidRPr="00FA64D6" w:rsidRDefault="0092524F" w:rsidP="00FA64D6">
      <w:pPr>
        <w:pStyle w:val="Heading2"/>
        <w:spacing w:line="360" w:lineRule="auto"/>
        <w:rPr>
          <w:rFonts w:ascii="Times New Roman" w:hAnsi="Times New Roman" w:cs="Times New Roman"/>
          <w:color w:val="000000" w:themeColor="text1"/>
        </w:rPr>
      </w:pPr>
      <w:r w:rsidRPr="00FA64D6">
        <w:rPr>
          <w:rFonts w:ascii="Times New Roman" w:hAnsi="Times New Roman" w:cs="Times New Roman"/>
          <w:color w:val="000000" w:themeColor="text1"/>
        </w:rPr>
        <w:t>2. Zweck</w:t>
      </w:r>
    </w:p>
    <w:p w:rsidR="0092524F" w:rsidRPr="00330F7E" w:rsidRDefault="0092524F" w:rsidP="00FA64D6">
      <w:pPr>
        <w:pStyle w:val="NormalWeb"/>
        <w:spacing w:line="360" w:lineRule="auto"/>
        <w:rPr>
          <w:sz w:val="22"/>
          <w:szCs w:val="22"/>
        </w:rPr>
      </w:pPr>
      <w:r w:rsidRPr="00330F7E">
        <w:rPr>
          <w:sz w:val="22"/>
          <w:szCs w:val="22"/>
        </w:rPr>
        <w:t xml:space="preserve">Diese </w:t>
      </w:r>
      <w:r w:rsidR="00FA64D6" w:rsidRPr="00330F7E">
        <w:rPr>
          <w:sz w:val="22"/>
          <w:szCs w:val="22"/>
        </w:rPr>
        <w:t xml:space="preserve">Urheberrecht </w:t>
      </w:r>
      <w:r w:rsidRPr="00330F7E">
        <w:rPr>
          <w:sz w:val="22"/>
          <w:szCs w:val="22"/>
        </w:rPr>
        <w:t xml:space="preserve">Richtlinie legt die Governance, Verfahren und technischen Kontrollen fest, die erforderlich sind, um sicherzustellen, dass die </w:t>
      </w:r>
      <w:r w:rsidRPr="00330F7E">
        <w:rPr>
          <w:rStyle w:val="Strong"/>
          <w:sz w:val="22"/>
          <w:szCs w:val="22"/>
        </w:rPr>
        <w:t>Allgemeinen KI-Modelle (GPAI)</w:t>
      </w:r>
      <w:r w:rsidRPr="00330F7E">
        <w:rPr>
          <w:sz w:val="22"/>
          <w:szCs w:val="22"/>
        </w:rPr>
        <w:t xml:space="preserve"> von [UNTERNEHMENSNAME] in voller Übereinstimmung mit dem Urheberrecht der Europäischen Union und der Mitgliedstaaten entwickelt, trainiert, bereitgestellt und gewartet werden, insbesondere (aber nicht ausschließlich) gemäß Richtlinie 2001/29/EG, Richtlinie (EU) 2019/790 und Richtlinie 2004/48/EG sowie nach Artikel 53 der Verordnung (EU) 2024/1689.</w:t>
      </w:r>
    </w:p>
    <w:p w:rsidR="0092524F" w:rsidRPr="00FA64D6" w:rsidRDefault="0092524F" w:rsidP="00FA64D6">
      <w:pPr>
        <w:pStyle w:val="Heading2"/>
        <w:spacing w:line="360" w:lineRule="auto"/>
        <w:rPr>
          <w:rFonts w:ascii="Times New Roman" w:hAnsi="Times New Roman" w:cs="Times New Roman"/>
          <w:color w:val="000000" w:themeColor="text1"/>
        </w:rPr>
      </w:pPr>
      <w:r w:rsidRPr="00FA64D6">
        <w:rPr>
          <w:rFonts w:ascii="Times New Roman" w:hAnsi="Times New Roman" w:cs="Times New Roman"/>
          <w:color w:val="000000" w:themeColor="text1"/>
        </w:rPr>
        <w:lastRenderedPageBreak/>
        <w:t>3. Geltungsbereich</w:t>
      </w:r>
    </w:p>
    <w:p w:rsidR="0092524F" w:rsidRPr="00A25427" w:rsidRDefault="0092524F" w:rsidP="00FA64D6">
      <w:pPr>
        <w:pStyle w:val="NormalWeb"/>
        <w:spacing w:line="360" w:lineRule="auto"/>
        <w:rPr>
          <w:sz w:val="22"/>
          <w:szCs w:val="22"/>
        </w:rPr>
      </w:pPr>
      <w:r w:rsidRPr="00A25427">
        <w:rPr>
          <w:sz w:val="22"/>
          <w:szCs w:val="22"/>
        </w:rPr>
        <w:t>Diese Richtlinie gilt für alle unsere GPAI-Modelle, die auf dem Binnenmarkt der EU platziert oder verfügbar gemacht werden. Sie gilt ferner für alle unsere Datensätze, Werkzeuge und Verfahren, die für das Training, Fine-Tuning, die Evaluierung oder Inferenz der Modelle verwendet werden, und ist für alle unsere Mitarbeiter, Auftragnehmer und Drittpartner verbindlich, die an der Entwicklung oder dem Betrieb von GPAI beteiligt sind.</w:t>
      </w:r>
    </w:p>
    <w:p w:rsidR="0092524F" w:rsidRPr="00FA64D6" w:rsidRDefault="0092524F" w:rsidP="00FA64D6">
      <w:pPr>
        <w:pStyle w:val="Heading2"/>
        <w:spacing w:line="360" w:lineRule="auto"/>
        <w:rPr>
          <w:rFonts w:ascii="Times New Roman" w:hAnsi="Times New Roman" w:cs="Times New Roman"/>
          <w:color w:val="000000" w:themeColor="text1"/>
        </w:rPr>
      </w:pPr>
      <w:r w:rsidRPr="00FA64D6">
        <w:rPr>
          <w:rFonts w:ascii="Times New Roman" w:hAnsi="Times New Roman" w:cs="Times New Roman"/>
          <w:color w:val="000000" w:themeColor="text1"/>
        </w:rPr>
        <w:t>4. Nutzung ausschließlich rechtmäßig zugänglicher Inhalte</w:t>
      </w:r>
    </w:p>
    <w:p w:rsidR="0092524F" w:rsidRPr="000B6C69" w:rsidRDefault="0092524F" w:rsidP="00FA64D6">
      <w:pPr>
        <w:pStyle w:val="NormalWeb"/>
        <w:spacing w:line="360" w:lineRule="auto"/>
        <w:rPr>
          <w:sz w:val="22"/>
          <w:szCs w:val="22"/>
        </w:rPr>
      </w:pPr>
      <w:r w:rsidRPr="000B6C69">
        <w:rPr>
          <w:sz w:val="22"/>
          <w:szCs w:val="22"/>
        </w:rPr>
        <w:t>Unsere Webcrawler und/oder andere Technologien greifen nur auf Inhalte zu, reproduzieren oder extrahieren ausschließlich Inhalte, die rechtmäßig zugänglich sind, und umgehen keine technischen Schutzmaßnahmen, wie sie von Rechtsinhabern durch Zugangskontroll- oder Schutzmechanismen (z. B. Verschlüsselung, Scrambling oder andere Transformationen des Werkes oder Kopierschutzmechanismen) implementiert werden, die dem in Artikel 6(3) der Richtlinie 2001/29/EG definierten Schutzzweck dienen.</w:t>
      </w:r>
      <w:r w:rsidR="00FA64D6" w:rsidRPr="000B6C69">
        <w:rPr>
          <w:sz w:val="22"/>
          <w:szCs w:val="22"/>
        </w:rPr>
        <w:br/>
      </w:r>
      <w:r w:rsidRPr="000B6C69">
        <w:rPr>
          <w:sz w:val="22"/>
          <w:szCs w:val="22"/>
        </w:rPr>
        <w:br/>
        <w:t>[UNTERNEHMENSNAME] wird vom Crawlen, Zugreifen und Indexieren zu Trainingszwecken seiner GPAI-Modelle alle Websites ausschließen, die von EU- oder EWR-Gerichten oder Behörden als wiederholte gewerbliche Urheberrechtsverletzer anerkannt sind.</w:t>
      </w:r>
    </w:p>
    <w:p w:rsidR="0092524F" w:rsidRPr="00FA64D6" w:rsidRDefault="0092524F" w:rsidP="0092524F">
      <w:pPr>
        <w:pStyle w:val="Heading2"/>
        <w:rPr>
          <w:rFonts w:ascii="Times New Roman" w:hAnsi="Times New Roman" w:cs="Times New Roman"/>
          <w:color w:val="000000" w:themeColor="text1"/>
        </w:rPr>
      </w:pPr>
      <w:r w:rsidRPr="00FA64D6">
        <w:rPr>
          <w:rFonts w:ascii="Times New Roman" w:hAnsi="Times New Roman" w:cs="Times New Roman"/>
          <w:color w:val="000000" w:themeColor="text1"/>
        </w:rPr>
        <w:t>5. Einhaltung von Rechtevorbehalten</w:t>
      </w:r>
    </w:p>
    <w:p w:rsidR="0092524F" w:rsidRPr="007B5DBD" w:rsidRDefault="0092524F" w:rsidP="00FA64D6">
      <w:pPr>
        <w:pStyle w:val="NormalWeb"/>
        <w:spacing w:line="360" w:lineRule="auto"/>
        <w:rPr>
          <w:sz w:val="22"/>
          <w:szCs w:val="22"/>
        </w:rPr>
      </w:pPr>
      <w:r w:rsidRPr="007B5DBD">
        <w:rPr>
          <w:sz w:val="22"/>
          <w:szCs w:val="22"/>
        </w:rPr>
        <w:t>Unsere Webcrawler und/oder anderen Technologien respektieren Robot-Exclusion-Protokolle (robots.txt), wie sie in der Internet Engineering Task Force (IETF) Request for Comments Nr. 9309 und ähnlichen Standardprotokollen festgelegt sind, die Rechtevorbehalte im Sinne von Artikel 4(3) der Richtlinie (EU) 2019/790 ausdrücken.</w:t>
      </w:r>
      <w:r w:rsidR="00330F7E" w:rsidRPr="007B5DBD">
        <w:rPr>
          <w:sz w:val="22"/>
          <w:szCs w:val="22"/>
        </w:rPr>
        <w:t xml:space="preserve"> </w:t>
      </w:r>
      <w:r w:rsidRPr="007B5DBD">
        <w:rPr>
          <w:sz w:val="22"/>
          <w:szCs w:val="22"/>
        </w:rPr>
        <w:t>Wir werden außerdem andere maschinenlesbare, dem Stand der Technik entsprechende Protokolle für Rechtevorbehalte beobachten und übernehmen, sobald sie aus Standardisierungsbemühungen hervorgehen, und öffentlich Informationen über die eingesetzten Webcrawler und/oder Technologien, deren robots.txt-Verhalten und sonstige Mechanismen zur Identifizierung und Einhaltung von Rechtevorbehalten offenlegen.</w:t>
      </w:r>
    </w:p>
    <w:p w:rsidR="0092524F" w:rsidRPr="00330F7E" w:rsidRDefault="0092524F" w:rsidP="00330F7E">
      <w:pPr>
        <w:pStyle w:val="Heading2"/>
        <w:spacing w:line="360" w:lineRule="auto"/>
        <w:rPr>
          <w:rFonts w:ascii="Times New Roman" w:hAnsi="Times New Roman" w:cs="Times New Roman"/>
          <w:color w:val="000000" w:themeColor="text1"/>
        </w:rPr>
      </w:pPr>
      <w:r w:rsidRPr="00330F7E">
        <w:rPr>
          <w:rFonts w:ascii="Times New Roman" w:hAnsi="Times New Roman" w:cs="Times New Roman"/>
          <w:color w:val="000000" w:themeColor="text1"/>
        </w:rPr>
        <w:t>6. Unberührtheit von Rechtevorbehalten</w:t>
      </w:r>
    </w:p>
    <w:p w:rsidR="0092524F" w:rsidRPr="001E4730" w:rsidRDefault="0092524F" w:rsidP="00330F7E">
      <w:pPr>
        <w:pStyle w:val="NormalWeb"/>
        <w:spacing w:line="360" w:lineRule="auto"/>
        <w:rPr>
          <w:sz w:val="22"/>
          <w:szCs w:val="22"/>
        </w:rPr>
      </w:pPr>
      <w:r w:rsidRPr="001E4730">
        <w:rPr>
          <w:sz w:val="22"/>
          <w:szCs w:val="22"/>
        </w:rPr>
        <w:t xml:space="preserve">Nichts in dieser Richtlinie zur Einhaltung des Urheberrechts darf so ausgelegt werden, dass es die Rechte der Rechtsinhaber einschränkt oder beeinträchtigt, die Nutzung ihrer Werke oder anderer geschützter </w:t>
      </w:r>
      <w:r w:rsidRPr="001E4730">
        <w:rPr>
          <w:sz w:val="22"/>
          <w:szCs w:val="22"/>
        </w:rPr>
        <w:lastRenderedPageBreak/>
        <w:t>Inhalte ausdrücklich vorzubehalten</w:t>
      </w:r>
      <w:r w:rsidR="00330F7E" w:rsidRPr="001E4730">
        <w:rPr>
          <w:sz w:val="22"/>
          <w:szCs w:val="22"/>
        </w:rPr>
        <w:t>,</w:t>
      </w:r>
      <w:r w:rsidRPr="001E4730">
        <w:rPr>
          <w:sz w:val="22"/>
          <w:szCs w:val="22"/>
        </w:rPr>
        <w:t xml:space="preserve"> sei es durch maschinenlesbare Maßnahmen für Online-Inhalte oder durch andere rechtmäßige Mechanismen. Dies gilt auch für Inhalte, die von Dritten gesammelt oder gecrawlt und möglicherweise von uns genutzt werden.</w:t>
      </w:r>
    </w:p>
    <w:p w:rsidR="0092524F" w:rsidRPr="00330F7E" w:rsidRDefault="0092524F" w:rsidP="00330F7E">
      <w:pPr>
        <w:pStyle w:val="Heading2"/>
        <w:spacing w:line="360" w:lineRule="auto"/>
        <w:rPr>
          <w:rFonts w:ascii="Times New Roman" w:hAnsi="Times New Roman" w:cs="Times New Roman"/>
          <w:color w:val="000000" w:themeColor="text1"/>
        </w:rPr>
      </w:pPr>
      <w:r w:rsidRPr="00330F7E">
        <w:rPr>
          <w:rFonts w:ascii="Times New Roman" w:hAnsi="Times New Roman" w:cs="Times New Roman"/>
          <w:color w:val="000000" w:themeColor="text1"/>
        </w:rPr>
        <w:t>7. Abmilderung rechtsverletzender Ausgaben</w:t>
      </w:r>
    </w:p>
    <w:p w:rsidR="0092524F" w:rsidRPr="007F334D" w:rsidRDefault="0092524F" w:rsidP="00330F7E">
      <w:pPr>
        <w:pStyle w:val="NormalWeb"/>
        <w:spacing w:line="360" w:lineRule="auto"/>
        <w:rPr>
          <w:sz w:val="22"/>
          <w:szCs w:val="22"/>
        </w:rPr>
      </w:pPr>
      <w:r w:rsidRPr="007F334D">
        <w:rPr>
          <w:sz w:val="22"/>
          <w:szCs w:val="22"/>
        </w:rPr>
        <w:t xml:space="preserve">Die Dokumentation, </w:t>
      </w:r>
      <w:r w:rsidR="00330F7E" w:rsidRPr="007F334D">
        <w:rPr>
          <w:sz w:val="22"/>
          <w:szCs w:val="22"/>
        </w:rPr>
        <w:t>welche</w:t>
      </w:r>
      <w:r w:rsidRPr="007F334D">
        <w:rPr>
          <w:sz w:val="22"/>
          <w:szCs w:val="22"/>
        </w:rPr>
        <w:t xml:space="preserve"> unseren Open-Source-Modellen beigefügt ist, weist die Nutzer ausdrücklich darauf hin, dass urheberrechtsverletzende Nutzungen untersagt sind.</w:t>
      </w:r>
    </w:p>
    <w:p w:rsidR="0092524F" w:rsidRPr="00330F7E" w:rsidRDefault="0092524F" w:rsidP="00330F7E">
      <w:pPr>
        <w:pStyle w:val="Heading2"/>
        <w:spacing w:line="360" w:lineRule="auto"/>
        <w:rPr>
          <w:rFonts w:ascii="Times New Roman" w:hAnsi="Times New Roman" w:cs="Times New Roman"/>
          <w:color w:val="000000" w:themeColor="text1"/>
        </w:rPr>
      </w:pPr>
      <w:r w:rsidRPr="00330F7E">
        <w:rPr>
          <w:rFonts w:ascii="Times New Roman" w:hAnsi="Times New Roman" w:cs="Times New Roman"/>
          <w:color w:val="000000" w:themeColor="text1"/>
        </w:rPr>
        <w:t>8. Ansprechpartner &amp; Beschwerdeeinreichung</w:t>
      </w:r>
    </w:p>
    <w:p w:rsidR="0092524F" w:rsidRPr="00AB4797" w:rsidRDefault="0092524F" w:rsidP="00330F7E">
      <w:pPr>
        <w:pStyle w:val="NormalWeb"/>
        <w:spacing w:line="360" w:lineRule="auto"/>
        <w:rPr>
          <w:sz w:val="22"/>
          <w:szCs w:val="22"/>
        </w:rPr>
      </w:pPr>
      <w:r w:rsidRPr="00AB4797">
        <w:rPr>
          <w:sz w:val="22"/>
          <w:szCs w:val="22"/>
        </w:rPr>
        <w:t xml:space="preserve">Die benannte Kontaktperson für Urheberrechtsinhaber, </w:t>
      </w:r>
      <w:r w:rsidR="00330F7E" w:rsidRPr="00AB4797">
        <w:rPr>
          <w:sz w:val="22"/>
          <w:szCs w:val="22"/>
        </w:rPr>
        <w:t>welche</w:t>
      </w:r>
      <w:r w:rsidRPr="00AB4797">
        <w:rPr>
          <w:sz w:val="22"/>
          <w:szCs w:val="22"/>
        </w:rPr>
        <w:t xml:space="preserve"> </w:t>
      </w:r>
      <w:r w:rsidR="00330F7E" w:rsidRPr="00AB4797">
        <w:rPr>
          <w:sz w:val="22"/>
          <w:szCs w:val="22"/>
        </w:rPr>
        <w:t xml:space="preserve">uns </w:t>
      </w:r>
      <w:r w:rsidRPr="00AB4797">
        <w:rPr>
          <w:sz w:val="22"/>
          <w:szCs w:val="22"/>
        </w:rPr>
        <w:t>wegen potenzieller Verletzungen erreichen möchten, ist:</w:t>
      </w:r>
    </w:p>
    <w:p w:rsidR="0092524F" w:rsidRPr="00AB4797" w:rsidRDefault="0092524F" w:rsidP="00330F7E">
      <w:pPr>
        <w:pStyle w:val="NormalWeb"/>
        <w:spacing w:line="360" w:lineRule="auto"/>
        <w:rPr>
          <w:b/>
          <w:sz w:val="22"/>
          <w:szCs w:val="22"/>
        </w:rPr>
      </w:pPr>
      <w:r w:rsidRPr="00AB4797">
        <w:rPr>
          <w:rStyle w:val="Strong"/>
          <w:b w:val="0"/>
          <w:sz w:val="22"/>
          <w:szCs w:val="22"/>
        </w:rPr>
        <w:t>HERR / FRAU XYZ</w:t>
      </w:r>
      <w:r w:rsidRPr="00AB4797">
        <w:rPr>
          <w:b/>
          <w:sz w:val="22"/>
          <w:szCs w:val="22"/>
        </w:rPr>
        <w:br/>
      </w:r>
      <w:r w:rsidRPr="00AB4797">
        <w:rPr>
          <w:rStyle w:val="Strong"/>
          <w:b w:val="0"/>
          <w:sz w:val="22"/>
          <w:szCs w:val="22"/>
        </w:rPr>
        <w:t>[UNTERNEHMENSNAME]</w:t>
      </w:r>
      <w:r w:rsidRPr="00AB4797">
        <w:rPr>
          <w:b/>
          <w:sz w:val="22"/>
          <w:szCs w:val="22"/>
        </w:rPr>
        <w:br/>
      </w:r>
      <w:r w:rsidRPr="00AB4797">
        <w:rPr>
          <w:rStyle w:val="Strong"/>
          <w:b w:val="0"/>
          <w:sz w:val="22"/>
          <w:szCs w:val="22"/>
        </w:rPr>
        <w:t>ADRESSE</w:t>
      </w:r>
      <w:r w:rsidRPr="00AB4797">
        <w:rPr>
          <w:b/>
          <w:sz w:val="22"/>
          <w:szCs w:val="22"/>
        </w:rPr>
        <w:br/>
      </w:r>
      <w:r w:rsidRPr="00AB4797">
        <w:rPr>
          <w:rStyle w:val="Strong"/>
          <w:b w:val="0"/>
          <w:sz w:val="22"/>
          <w:szCs w:val="22"/>
        </w:rPr>
        <w:t>E-MAIL-ADRESSE</w:t>
      </w:r>
      <w:r w:rsidRPr="00AB4797">
        <w:rPr>
          <w:b/>
          <w:sz w:val="22"/>
          <w:szCs w:val="22"/>
        </w:rPr>
        <w:br/>
      </w:r>
      <w:r w:rsidRPr="00AB4797">
        <w:rPr>
          <w:rStyle w:val="Strong"/>
          <w:b w:val="0"/>
          <w:sz w:val="22"/>
          <w:szCs w:val="22"/>
        </w:rPr>
        <w:t>STADT / LAND</w:t>
      </w:r>
    </w:p>
    <w:p w:rsidR="0092524F" w:rsidRPr="00AB4797" w:rsidRDefault="0092524F" w:rsidP="00330F7E">
      <w:pPr>
        <w:pStyle w:val="NormalWeb"/>
        <w:spacing w:line="360" w:lineRule="auto"/>
        <w:rPr>
          <w:sz w:val="22"/>
          <w:szCs w:val="22"/>
        </w:rPr>
      </w:pPr>
      <w:r w:rsidRPr="00AB4797">
        <w:rPr>
          <w:sz w:val="22"/>
          <w:szCs w:val="22"/>
        </w:rPr>
        <w:t>Rechtsinhaber und ihre bevollmächtigten Vertreter, einschließlich Verwertungsgesellschaften, können ausreichend präzise und hinreichend begründete Beschwerden über unsere angebliche Nichteinhaltung über das vorgesehene Kontaktformular einreichen, das auch den Upload weiterer Dokumente ermöglicht.</w:t>
      </w:r>
      <w:r w:rsidR="00330F7E" w:rsidRPr="00AB4797">
        <w:rPr>
          <w:sz w:val="22"/>
          <w:szCs w:val="22"/>
        </w:rPr>
        <w:t xml:space="preserve"> </w:t>
      </w:r>
      <w:r w:rsidRPr="00AB4797">
        <w:rPr>
          <w:sz w:val="22"/>
          <w:szCs w:val="22"/>
        </w:rPr>
        <w:t>Wir werden eingehende Beschwerden sorgfältig, unparteiisch und innerhalb einer angemessenen Frist bearbeiten. Beschwerden, die offensichtlich unbegründet sind oder bereits identisch beantwortet wurden, werden ignoriert.</w:t>
      </w:r>
    </w:p>
    <w:p w:rsidR="0092524F" w:rsidRPr="00330F7E" w:rsidRDefault="0092524F" w:rsidP="00330F7E">
      <w:pPr>
        <w:pStyle w:val="Heading2"/>
        <w:spacing w:line="360" w:lineRule="auto"/>
        <w:rPr>
          <w:rFonts w:ascii="Times New Roman" w:hAnsi="Times New Roman" w:cs="Times New Roman"/>
          <w:color w:val="000000" w:themeColor="text1"/>
        </w:rPr>
      </w:pPr>
      <w:r w:rsidRPr="00330F7E">
        <w:rPr>
          <w:rFonts w:ascii="Times New Roman" w:hAnsi="Times New Roman" w:cs="Times New Roman"/>
          <w:color w:val="000000" w:themeColor="text1"/>
        </w:rPr>
        <w:t>9. Haftungsausschluss zur Rechtskonformität</w:t>
      </w:r>
    </w:p>
    <w:p w:rsidR="0092524F" w:rsidRPr="008E5340" w:rsidRDefault="0092524F" w:rsidP="00330F7E">
      <w:pPr>
        <w:pStyle w:val="NormalWeb"/>
        <w:spacing w:line="360" w:lineRule="auto"/>
        <w:rPr>
          <w:color w:val="000000" w:themeColor="text1"/>
          <w:sz w:val="22"/>
          <w:szCs w:val="22"/>
        </w:rPr>
      </w:pPr>
      <w:r w:rsidRPr="008E5340">
        <w:rPr>
          <w:color w:val="000000" w:themeColor="text1"/>
          <w:sz w:val="22"/>
          <w:szCs w:val="22"/>
        </w:rPr>
        <w:t>Wir erkennen an, dass diese Richtlinie die Einhaltung des EU-Urheberrechts oder der nationalen Urheberrechtsgesetze unterstützt, diese jedoch nicht ersetzt. Die tatsächliche Rechtskonformität bleibt unsere Verantwortung.</w:t>
      </w:r>
    </w:p>
    <w:p w:rsidR="0092524F" w:rsidRPr="00330F7E" w:rsidRDefault="0092524F" w:rsidP="00330F7E">
      <w:pPr>
        <w:pStyle w:val="Heading2"/>
        <w:spacing w:line="360" w:lineRule="auto"/>
        <w:rPr>
          <w:rFonts w:ascii="Times New Roman" w:hAnsi="Times New Roman" w:cs="Times New Roman"/>
          <w:color w:val="000000" w:themeColor="text1"/>
        </w:rPr>
      </w:pPr>
      <w:r w:rsidRPr="00330F7E">
        <w:rPr>
          <w:rFonts w:ascii="Times New Roman" w:hAnsi="Times New Roman" w:cs="Times New Roman"/>
          <w:color w:val="000000" w:themeColor="text1"/>
        </w:rPr>
        <w:lastRenderedPageBreak/>
        <w:t>10. Verhältnismäßigkeit und Anwendbarkeit</w:t>
      </w:r>
    </w:p>
    <w:p w:rsidR="002853AB" w:rsidRDefault="0092524F" w:rsidP="00330F7E">
      <w:pPr>
        <w:pStyle w:val="NormalWeb"/>
        <w:spacing w:line="360" w:lineRule="auto"/>
        <w:rPr>
          <w:color w:val="000000" w:themeColor="text1"/>
          <w:sz w:val="22"/>
          <w:szCs w:val="22"/>
        </w:rPr>
      </w:pPr>
      <w:r w:rsidRPr="00DB4F28">
        <w:rPr>
          <w:color w:val="000000" w:themeColor="text1"/>
          <w:sz w:val="22"/>
          <w:szCs w:val="22"/>
        </w:rPr>
        <w:t>Unsere Maßnahmen sind dem Umfang und der Art unserer Geschäftstätigkeit angemessen. Durch die Umsetzung dieser Richtlinie wollen wir uns an den freiwilligen, aber rechtlich bedeutsamen Erwartungen orientieren, die im EU-Verhaltenskodex für GPAI-Modelle dargelegt sind.</w:t>
      </w:r>
    </w:p>
    <w:p w:rsidR="002853AB" w:rsidRDefault="002853AB">
      <w:pPr>
        <w:rPr>
          <w:rFonts w:ascii="Times New Roman" w:eastAsia="Times New Roman" w:hAnsi="Times New Roman" w:cs="Times New Roman"/>
          <w:color w:val="000000" w:themeColor="text1"/>
          <w:lang w:val="en-US"/>
        </w:rPr>
      </w:pPr>
      <w:r>
        <w:rPr>
          <w:color w:val="000000" w:themeColor="text1"/>
        </w:rPr>
        <w:br w:type="page"/>
      </w:r>
    </w:p>
    <w:p w:rsidR="00330F7E" w:rsidRPr="00081EFE" w:rsidRDefault="00330F7E" w:rsidP="008F5449">
      <w:pPr>
        <w:pStyle w:val="Heading1"/>
        <w:rPr>
          <w:color w:val="000000" w:themeColor="text1"/>
          <w:sz w:val="26"/>
          <w:szCs w:val="26"/>
        </w:rPr>
      </w:pPr>
      <w:r w:rsidRPr="00081EFE">
        <w:rPr>
          <w:color w:val="000000" w:themeColor="text1"/>
          <w:sz w:val="26"/>
          <w:szCs w:val="26"/>
        </w:rPr>
        <w:lastRenderedPageBreak/>
        <w:t>ANNEX (SAMPLE)</w:t>
      </w:r>
    </w:p>
    <w:p w:rsidR="00330F7E" w:rsidRPr="00C035AF" w:rsidRDefault="00330F7E" w:rsidP="00330F7E">
      <w:pPr>
        <w:pStyle w:val="Heading2"/>
        <w:rPr>
          <w:rFonts w:ascii="Times New Roman" w:hAnsi="Times New Roman" w:cs="Times New Roman"/>
          <w:color w:val="000000" w:themeColor="text1"/>
        </w:rPr>
      </w:pPr>
      <w:r w:rsidRPr="00C035AF">
        <w:rPr>
          <w:rFonts w:ascii="Times New Roman" w:hAnsi="Times New Roman" w:cs="Times New Roman"/>
          <w:color w:val="000000" w:themeColor="text1"/>
        </w:rPr>
        <w:t>Crawler &amp; Rights Reservation Detection</w:t>
      </w:r>
    </w:p>
    <w:p w:rsidR="00330F7E" w:rsidRPr="00C035AF" w:rsidRDefault="00330F7E" w:rsidP="00330F7E">
      <w:pPr>
        <w:pStyle w:val="Heading2"/>
        <w:rPr>
          <w:rFonts w:ascii="Times New Roman" w:hAnsi="Times New Roman" w:cs="Times New Roman"/>
          <w:color w:val="000000" w:themeColor="text1"/>
        </w:rPr>
      </w:pPr>
      <w:r w:rsidRPr="00C035AF">
        <w:rPr>
          <w:rFonts w:ascii="Times New Roman" w:hAnsi="Times New Roman" w:cs="Times New Roman"/>
          <w:color w:val="000000" w:themeColor="text1"/>
        </w:rPr>
        <w:t>A. Crawler Configuration Requirements</w:t>
      </w:r>
    </w:p>
    <w:p w:rsidR="00330F7E" w:rsidRPr="005908A6" w:rsidRDefault="00330F7E" w:rsidP="00330F7E">
      <w:pPr>
        <w:pStyle w:val="Heading3"/>
        <w:rPr>
          <w:rFonts w:ascii="Times New Roman" w:hAnsi="Times New Roman" w:cs="Times New Roman"/>
          <w:color w:val="000000" w:themeColor="text1"/>
        </w:rPr>
      </w:pPr>
      <w:r w:rsidRPr="005908A6">
        <w:rPr>
          <w:rFonts w:ascii="Times New Roman" w:hAnsi="Times New Roman" w:cs="Times New Roman"/>
          <w:color w:val="000000" w:themeColor="text1"/>
        </w:rPr>
        <w:t>1. Crawler Identification</w:t>
      </w:r>
    </w:p>
    <w:p w:rsidR="00330F7E" w:rsidRPr="00C035AF" w:rsidRDefault="00330F7E" w:rsidP="00330F7E">
      <w:pPr>
        <w:pStyle w:val="ListParagraph"/>
        <w:numPr>
          <w:ilvl w:val="0"/>
          <w:numId w:val="3"/>
        </w:num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All crawlers must:</w:t>
      </w:r>
    </w:p>
    <w:p w:rsidR="00330F7E" w:rsidRPr="00C035AF" w:rsidRDefault="00330F7E" w:rsidP="00330F7E">
      <w:pPr>
        <w:pStyle w:val="ListParagraph"/>
        <w:numPr>
          <w:ilvl w:val="1"/>
          <w:numId w:val="3"/>
        </w:numPr>
        <w:rPr>
          <w:rFonts w:ascii="Times New Roman" w:hAnsi="Times New Roman" w:cs="Times New Roman"/>
          <w:color w:val="000000" w:themeColor="text1"/>
        </w:rPr>
      </w:pPr>
      <w:r w:rsidRPr="00C035AF">
        <w:rPr>
          <w:rFonts w:ascii="Times New Roman" w:hAnsi="Times New Roman" w:cs="Times New Roman"/>
          <w:color w:val="000000" w:themeColor="text1"/>
        </w:rPr>
        <w:t xml:space="preserve">Use a </w:t>
      </w:r>
      <w:r w:rsidRPr="00C035AF">
        <w:rPr>
          <w:rFonts w:ascii="Times New Roman" w:hAnsi="Times New Roman" w:cs="Times New Roman"/>
          <w:b/>
          <w:bCs/>
          <w:color w:val="000000" w:themeColor="text1"/>
        </w:rPr>
        <w:t>unique User-Agent string</w:t>
      </w:r>
      <w:r w:rsidRPr="00C035AF">
        <w:rPr>
          <w:rFonts w:ascii="Times New Roman" w:hAnsi="Times New Roman" w:cs="Times New Roman"/>
          <w:color w:val="000000" w:themeColor="text1"/>
        </w:rPr>
        <w:t xml:space="preserve"> identifying [Company Name] and a contact URL/email.</w:t>
      </w:r>
    </w:p>
    <w:p w:rsidR="00330F7E" w:rsidRPr="00C035AF" w:rsidRDefault="00330F7E" w:rsidP="00330F7E">
      <w:pPr>
        <w:pStyle w:val="ListParagraph"/>
        <w:numPr>
          <w:ilvl w:val="1"/>
          <w:numId w:val="3"/>
        </w:numPr>
        <w:rPr>
          <w:rFonts w:ascii="Times New Roman" w:hAnsi="Times New Roman" w:cs="Times New Roman"/>
          <w:color w:val="000000" w:themeColor="text1"/>
        </w:rPr>
      </w:pPr>
      <w:r w:rsidRPr="00C035AF">
        <w:rPr>
          <w:rFonts w:ascii="Times New Roman" w:hAnsi="Times New Roman" w:cs="Times New Roman"/>
          <w:color w:val="000000" w:themeColor="text1"/>
        </w:rPr>
        <w:t>Publish crawler technical specifications and robots.txt compliance behavior at a public endpoint (e.g., https://[company]/crawler-info).</w:t>
      </w:r>
      <w:r w:rsidRPr="00C035AF">
        <w:rPr>
          <w:rFonts w:ascii="Times New Roman" w:hAnsi="Times New Roman" w:cs="Times New Roman"/>
          <w:color w:val="000000" w:themeColor="text1"/>
        </w:rPr>
        <w:br/>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b/>
          <w:bCs/>
          <w:color w:val="000000" w:themeColor="text1"/>
        </w:rPr>
        <w:t>Example (HTTP request header):</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User-Agent: CompanyCrawler/1.2 (+https://example.com/crawler-info; contact@example.com)</w:t>
      </w:r>
    </w:p>
    <w:p w:rsidR="00330F7E" w:rsidRPr="00C035AF" w:rsidRDefault="00330F7E" w:rsidP="00330F7E">
      <w:pPr>
        <w:pStyle w:val="ListParagraph"/>
        <w:rPr>
          <w:rFonts w:ascii="Times New Roman" w:hAnsi="Times New Roman" w:cs="Times New Roman"/>
          <w:color w:val="000000" w:themeColor="text1"/>
        </w:rPr>
      </w:pPr>
    </w:p>
    <w:p w:rsidR="00330F7E" w:rsidRPr="005908A6" w:rsidRDefault="00330F7E" w:rsidP="00330F7E">
      <w:pPr>
        <w:pStyle w:val="Heading3"/>
        <w:rPr>
          <w:rFonts w:ascii="Times New Roman" w:hAnsi="Times New Roman" w:cs="Times New Roman"/>
          <w:color w:val="000000" w:themeColor="text1"/>
        </w:rPr>
      </w:pPr>
      <w:r w:rsidRPr="005908A6">
        <w:rPr>
          <w:rFonts w:ascii="Times New Roman" w:hAnsi="Times New Roman" w:cs="Times New Roman"/>
          <w:color w:val="000000" w:themeColor="text1"/>
        </w:rPr>
        <w:t>2. Crawl Scope Enforcement</w:t>
      </w:r>
    </w:p>
    <w:p w:rsidR="00330F7E" w:rsidRPr="00C035AF" w:rsidRDefault="00330F7E" w:rsidP="00330F7E">
      <w:pPr>
        <w:pStyle w:val="ListParagraph"/>
        <w:numPr>
          <w:ilvl w:val="0"/>
          <w:numId w:val="4"/>
        </w:num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 xml:space="preserve">Implement a </w:t>
      </w:r>
      <w:r w:rsidRPr="00C035AF">
        <w:rPr>
          <w:rFonts w:ascii="Times New Roman" w:hAnsi="Times New Roman" w:cs="Times New Roman"/>
          <w:b/>
          <w:bCs/>
          <w:color w:val="000000" w:themeColor="text1"/>
        </w:rPr>
        <w:t>domain allowlist</w:t>
      </w:r>
      <w:r w:rsidRPr="00C035AF">
        <w:rPr>
          <w:rFonts w:ascii="Times New Roman" w:hAnsi="Times New Roman" w:cs="Times New Roman"/>
          <w:color w:val="000000" w:themeColor="text1"/>
        </w:rPr>
        <w:t xml:space="preserve"> and </w:t>
      </w:r>
      <w:r w:rsidRPr="00C035AF">
        <w:rPr>
          <w:rFonts w:ascii="Times New Roman" w:hAnsi="Times New Roman" w:cs="Times New Roman"/>
          <w:b/>
          <w:bCs/>
          <w:color w:val="000000" w:themeColor="text1"/>
        </w:rPr>
        <w:t>infringer blocklist</w:t>
      </w:r>
      <w:r w:rsidRPr="00C035AF">
        <w:rPr>
          <w:rFonts w:ascii="Times New Roman" w:hAnsi="Times New Roman" w:cs="Times New Roman"/>
          <w:color w:val="000000" w:themeColor="text1"/>
        </w:rPr>
        <w:t xml:space="preserve"> at the crawler configuration level.</w:t>
      </w:r>
    </w:p>
    <w:p w:rsidR="00330F7E" w:rsidRPr="00C035AF" w:rsidRDefault="00330F7E" w:rsidP="00330F7E">
      <w:pPr>
        <w:pStyle w:val="ListParagraph"/>
        <w:numPr>
          <w:ilvl w:val="0"/>
          <w:numId w:val="4"/>
        </w:numPr>
        <w:rPr>
          <w:rFonts w:ascii="Times New Roman" w:hAnsi="Times New Roman" w:cs="Times New Roman"/>
          <w:color w:val="000000" w:themeColor="text1"/>
        </w:rPr>
      </w:pPr>
      <w:r w:rsidRPr="00C035AF">
        <w:rPr>
          <w:rFonts w:ascii="Times New Roman" w:hAnsi="Times New Roman" w:cs="Times New Roman"/>
          <w:color w:val="000000" w:themeColor="text1"/>
        </w:rPr>
        <w:t>Blocklist is synchronized daily from:</w:t>
      </w:r>
    </w:p>
    <w:p w:rsidR="00330F7E" w:rsidRPr="00C035AF" w:rsidRDefault="00330F7E" w:rsidP="00330F7E">
      <w:pPr>
        <w:pStyle w:val="ListParagraph"/>
        <w:numPr>
          <w:ilvl w:val="1"/>
          <w:numId w:val="4"/>
        </w:numPr>
        <w:rPr>
          <w:rFonts w:ascii="Times New Roman" w:hAnsi="Times New Roman" w:cs="Times New Roman"/>
          <w:color w:val="000000" w:themeColor="text1"/>
        </w:rPr>
      </w:pPr>
      <w:r w:rsidRPr="00C035AF">
        <w:rPr>
          <w:rFonts w:ascii="Times New Roman" w:hAnsi="Times New Roman" w:cs="Times New Roman"/>
          <w:color w:val="000000" w:themeColor="text1"/>
        </w:rPr>
        <w:t>EUIPO or national IP authority “persistent infringer” lists.</w:t>
      </w:r>
    </w:p>
    <w:p w:rsidR="00330F7E" w:rsidRPr="00C035AF" w:rsidRDefault="00330F7E" w:rsidP="00330F7E">
      <w:pPr>
        <w:pStyle w:val="ListParagraph"/>
        <w:numPr>
          <w:ilvl w:val="1"/>
          <w:numId w:val="4"/>
        </w:numPr>
        <w:rPr>
          <w:rFonts w:ascii="Times New Roman" w:hAnsi="Times New Roman" w:cs="Times New Roman"/>
          <w:color w:val="000000" w:themeColor="text1"/>
        </w:rPr>
      </w:pPr>
      <w:r w:rsidRPr="00C035AF">
        <w:rPr>
          <w:rFonts w:ascii="Times New Roman" w:hAnsi="Times New Roman" w:cs="Times New Roman"/>
          <w:color w:val="000000" w:themeColor="text1"/>
        </w:rPr>
        <w:t>Any internal takedown or complaint resolutions that require source blocking.</w:t>
      </w:r>
      <w:r w:rsidRPr="00C035AF">
        <w:rPr>
          <w:rFonts w:ascii="Times New Roman" w:hAnsi="Times New Roman" w:cs="Times New Roman"/>
          <w:color w:val="000000" w:themeColor="text1"/>
        </w:rPr>
        <w:br/>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b/>
          <w:bCs/>
          <w:color w:val="000000" w:themeColor="text1"/>
        </w:rPr>
        <w:t>Example configuration:</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crawler:</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obey_robots_txt: true</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allow_domains:</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 example.edu</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 example.gov</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 example.org</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block_domains:</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 infringer-site1.com</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 infringer-site2.net</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max_depth: 3</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rate_limit: 1 req/sec</w:t>
      </w:r>
    </w:p>
    <w:p w:rsidR="00330F7E" w:rsidRPr="00C035AF" w:rsidRDefault="00330F7E" w:rsidP="00330F7E">
      <w:pPr>
        <w:pStyle w:val="ListParagraph"/>
        <w:rPr>
          <w:rFonts w:ascii="Times New Roman" w:hAnsi="Times New Roman" w:cs="Times New Roman"/>
          <w:color w:val="000000" w:themeColor="text1"/>
        </w:rPr>
      </w:pPr>
    </w:p>
    <w:p w:rsidR="00330F7E" w:rsidRPr="00C035AF" w:rsidRDefault="00330F7E" w:rsidP="00330F7E">
      <w:pPr>
        <w:pStyle w:val="ListParagraph"/>
        <w:rPr>
          <w:rFonts w:ascii="Times New Roman" w:hAnsi="Times New Roman" w:cs="Times New Roman"/>
          <w:color w:val="000000" w:themeColor="text1"/>
        </w:rPr>
      </w:pPr>
    </w:p>
    <w:p w:rsidR="00330F7E" w:rsidRPr="00FC2913" w:rsidRDefault="00330F7E" w:rsidP="00330F7E">
      <w:pPr>
        <w:pStyle w:val="Heading3"/>
        <w:rPr>
          <w:rFonts w:ascii="Times New Roman" w:hAnsi="Times New Roman" w:cs="Times New Roman"/>
          <w:color w:val="000000" w:themeColor="text1"/>
        </w:rPr>
      </w:pPr>
      <w:r w:rsidRPr="00FC2913">
        <w:rPr>
          <w:rFonts w:ascii="Times New Roman" w:hAnsi="Times New Roman" w:cs="Times New Roman"/>
          <w:color w:val="000000" w:themeColor="text1"/>
        </w:rPr>
        <w:t>3. Access Control Compliance</w:t>
      </w:r>
    </w:p>
    <w:p w:rsidR="00330F7E" w:rsidRPr="00C035AF" w:rsidRDefault="00330F7E" w:rsidP="00330F7E">
      <w:pPr>
        <w:pStyle w:val="ListParagraph"/>
        <w:numPr>
          <w:ilvl w:val="0"/>
          <w:numId w:val="5"/>
        </w:numPr>
        <w:rPr>
          <w:rFonts w:ascii="Times New Roman" w:hAnsi="Times New Roman" w:cs="Times New Roman"/>
          <w:color w:val="000000" w:themeColor="text1"/>
        </w:rPr>
      </w:pPr>
      <w:r w:rsidRPr="00C035AF">
        <w:rPr>
          <w:rFonts w:ascii="Times New Roman" w:hAnsi="Times New Roman" w:cs="Times New Roman"/>
          <w:color w:val="000000" w:themeColor="text1"/>
        </w:rPr>
        <w:t>Crawler must refuse access to:</w:t>
      </w:r>
    </w:p>
    <w:p w:rsidR="00330F7E" w:rsidRPr="00C035AF" w:rsidRDefault="00330F7E" w:rsidP="00330F7E">
      <w:pPr>
        <w:pStyle w:val="ListParagraph"/>
        <w:numPr>
          <w:ilvl w:val="1"/>
          <w:numId w:val="5"/>
        </w:numPr>
        <w:rPr>
          <w:rFonts w:ascii="Times New Roman" w:hAnsi="Times New Roman" w:cs="Times New Roman"/>
          <w:color w:val="000000" w:themeColor="text1"/>
        </w:rPr>
      </w:pPr>
      <w:r w:rsidRPr="00C035AF">
        <w:rPr>
          <w:rFonts w:ascii="Times New Roman" w:hAnsi="Times New Roman" w:cs="Times New Roman"/>
          <w:color w:val="000000" w:themeColor="text1"/>
        </w:rPr>
        <w:t>Pages requiring authentication, CAPTCHAs, or tokens.</w:t>
      </w:r>
    </w:p>
    <w:p w:rsidR="00330F7E" w:rsidRPr="00C035AF" w:rsidRDefault="00330F7E" w:rsidP="00330F7E">
      <w:pPr>
        <w:pStyle w:val="ListParagraph"/>
        <w:numPr>
          <w:ilvl w:val="1"/>
          <w:numId w:val="5"/>
        </w:numPr>
        <w:rPr>
          <w:rFonts w:ascii="Times New Roman" w:hAnsi="Times New Roman" w:cs="Times New Roman"/>
          <w:color w:val="000000" w:themeColor="text1"/>
        </w:rPr>
      </w:pPr>
      <w:r w:rsidRPr="00C035AF">
        <w:rPr>
          <w:rFonts w:ascii="Times New Roman" w:hAnsi="Times New Roman" w:cs="Times New Roman"/>
          <w:color w:val="000000" w:themeColor="text1"/>
        </w:rPr>
        <w:t>URLs returning HTTP 401, 402, or 403.</w:t>
      </w:r>
    </w:p>
    <w:p w:rsidR="00330F7E" w:rsidRPr="00C035AF" w:rsidRDefault="00330F7E" w:rsidP="00330F7E">
      <w:pPr>
        <w:pStyle w:val="ListParagraph"/>
        <w:numPr>
          <w:ilvl w:val="0"/>
          <w:numId w:val="5"/>
        </w:numPr>
        <w:rPr>
          <w:rFonts w:ascii="Times New Roman" w:hAnsi="Times New Roman" w:cs="Times New Roman"/>
          <w:color w:val="000000" w:themeColor="text1"/>
        </w:rPr>
      </w:pPr>
      <w:r w:rsidRPr="00C035AF">
        <w:rPr>
          <w:rFonts w:ascii="Times New Roman" w:hAnsi="Times New Roman" w:cs="Times New Roman"/>
          <w:color w:val="000000" w:themeColor="text1"/>
        </w:rPr>
        <w:t>Crawler may not employ headless browser automation to bypass restrictions without explicit license.</w:t>
      </w:r>
    </w:p>
    <w:p w:rsidR="00330F7E" w:rsidRPr="00C035AF" w:rsidRDefault="00330F7E" w:rsidP="00330F7E">
      <w:pPr>
        <w:pStyle w:val="Heading2"/>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lastRenderedPageBreak/>
        <w:t>B. Rights-Reservation Detection Workflow</w:t>
      </w:r>
    </w:p>
    <w:p w:rsidR="00330F7E" w:rsidRPr="00472883" w:rsidRDefault="00330F7E" w:rsidP="00330F7E">
      <w:pPr>
        <w:pStyle w:val="Heading3"/>
        <w:rPr>
          <w:rFonts w:ascii="Times New Roman" w:hAnsi="Times New Roman" w:cs="Times New Roman"/>
          <w:color w:val="000000" w:themeColor="text1"/>
        </w:rPr>
      </w:pPr>
      <w:r w:rsidRPr="00472883">
        <w:rPr>
          <w:rFonts w:ascii="Times New Roman" w:hAnsi="Times New Roman" w:cs="Times New Roman"/>
          <w:color w:val="000000" w:themeColor="text1"/>
        </w:rPr>
        <w:t>1. Primary Signal: robots.txt Parsing</w:t>
      </w:r>
    </w:p>
    <w:p w:rsidR="00330F7E" w:rsidRPr="00C035AF" w:rsidRDefault="00330F7E" w:rsidP="00330F7E">
      <w:pPr>
        <w:pStyle w:val="ListParagraph"/>
        <w:numPr>
          <w:ilvl w:val="0"/>
          <w:numId w:val="6"/>
        </w:num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Detect User-agent: * rules with Disallow: / or specific path rules.</w:t>
      </w:r>
    </w:p>
    <w:p w:rsidR="00330F7E" w:rsidRPr="00C035AF" w:rsidRDefault="00330F7E" w:rsidP="00330F7E">
      <w:pPr>
        <w:pStyle w:val="ListParagraph"/>
        <w:numPr>
          <w:ilvl w:val="0"/>
          <w:numId w:val="6"/>
        </w:numPr>
        <w:rPr>
          <w:rFonts w:ascii="Times New Roman" w:hAnsi="Times New Roman" w:cs="Times New Roman"/>
          <w:color w:val="000000" w:themeColor="text1"/>
        </w:rPr>
      </w:pPr>
      <w:r w:rsidRPr="00C035AF">
        <w:rPr>
          <w:rFonts w:ascii="Times New Roman" w:hAnsi="Times New Roman" w:cs="Times New Roman"/>
          <w:color w:val="000000" w:themeColor="text1"/>
        </w:rPr>
        <w:t>Parse X-Robots-Tag HTTP header for nodm, noindex, or equivalent tags.</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b/>
          <w:bCs/>
          <w:color w:val="000000" w:themeColor="text1"/>
        </w:rPr>
        <w:br/>
        <w:t>Sample Python snippet:</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import requests</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from urllib.parse import urljoin</w:t>
      </w:r>
    </w:p>
    <w:p w:rsidR="00330F7E" w:rsidRPr="00C035AF" w:rsidRDefault="00330F7E" w:rsidP="00330F7E">
      <w:pPr>
        <w:pStyle w:val="ListParagraph"/>
        <w:rPr>
          <w:rFonts w:ascii="Times New Roman" w:hAnsi="Times New Roman" w:cs="Times New Roman"/>
          <w:color w:val="000000" w:themeColor="text1"/>
        </w:rPr>
      </w:pP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def check_rights_reservation(domain):</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robots_url = urljoin(domain, '/robots.txt')</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resp = requests.get(robots_url, timeout=5)</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if resp.status_code == 200 and ('noai' in resp.text.lower() or 'disallow' in resp.text.lower()):</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return True</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return False</w:t>
      </w:r>
    </w:p>
    <w:p w:rsidR="00330F7E" w:rsidRPr="00C035AF" w:rsidRDefault="00330F7E" w:rsidP="00330F7E">
      <w:pPr>
        <w:pStyle w:val="ListParagraph"/>
        <w:rPr>
          <w:rFonts w:ascii="Times New Roman" w:hAnsi="Times New Roman" w:cs="Times New Roman"/>
          <w:color w:val="000000" w:themeColor="text1"/>
        </w:rPr>
      </w:pPr>
    </w:p>
    <w:p w:rsidR="00330F7E" w:rsidRPr="00D979F6" w:rsidRDefault="00330F7E" w:rsidP="00330F7E">
      <w:pPr>
        <w:pStyle w:val="Heading3"/>
        <w:rPr>
          <w:rFonts w:ascii="Times New Roman" w:hAnsi="Times New Roman" w:cs="Times New Roman"/>
          <w:color w:val="000000" w:themeColor="text1"/>
        </w:rPr>
      </w:pPr>
      <w:r w:rsidRPr="00D979F6">
        <w:rPr>
          <w:rFonts w:ascii="Times New Roman" w:hAnsi="Times New Roman" w:cs="Times New Roman"/>
          <w:color w:val="000000" w:themeColor="text1"/>
        </w:rPr>
        <w:t>2. Secondary Signal: Embedded Metadata</w:t>
      </w:r>
    </w:p>
    <w:p w:rsidR="00330F7E" w:rsidRPr="00C035AF" w:rsidRDefault="00330F7E" w:rsidP="00330F7E">
      <w:pPr>
        <w:pStyle w:val="ListParagraph"/>
        <w:numPr>
          <w:ilvl w:val="0"/>
          <w:numId w:val="7"/>
        </w:num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Check page HTML and media metadata for:</w:t>
      </w:r>
    </w:p>
    <w:p w:rsidR="00330F7E" w:rsidRPr="00C035AF" w:rsidRDefault="00330F7E" w:rsidP="00330F7E">
      <w:pPr>
        <w:pStyle w:val="ListParagraph"/>
        <w:numPr>
          <w:ilvl w:val="1"/>
          <w:numId w:val="7"/>
        </w:numPr>
        <w:rPr>
          <w:rFonts w:ascii="Times New Roman" w:hAnsi="Times New Roman" w:cs="Times New Roman"/>
          <w:color w:val="000000" w:themeColor="text1"/>
        </w:rPr>
      </w:pPr>
      <w:r w:rsidRPr="00C035AF">
        <w:rPr>
          <w:rFonts w:ascii="Times New Roman" w:hAnsi="Times New Roman" w:cs="Times New Roman"/>
          <w:color w:val="000000" w:themeColor="text1"/>
        </w:rPr>
        <w:t>IPTC “AI Data Mining” prohibition flags.</w:t>
      </w:r>
    </w:p>
    <w:p w:rsidR="00330F7E" w:rsidRPr="00C035AF" w:rsidRDefault="00330F7E" w:rsidP="00330F7E">
      <w:pPr>
        <w:pStyle w:val="ListParagraph"/>
        <w:numPr>
          <w:ilvl w:val="1"/>
          <w:numId w:val="7"/>
        </w:numPr>
        <w:rPr>
          <w:rFonts w:ascii="Times New Roman" w:hAnsi="Times New Roman" w:cs="Times New Roman"/>
          <w:color w:val="000000" w:themeColor="text1"/>
        </w:rPr>
      </w:pPr>
      <w:r w:rsidRPr="00C035AF">
        <w:rPr>
          <w:rFonts w:ascii="Times New Roman" w:hAnsi="Times New Roman" w:cs="Times New Roman"/>
          <w:color w:val="000000" w:themeColor="text1"/>
        </w:rPr>
        <w:t>C2PA manifest claims with “No AI Training” directives.</w:t>
      </w:r>
    </w:p>
    <w:p w:rsidR="00330F7E" w:rsidRPr="00C035AF" w:rsidRDefault="00330F7E" w:rsidP="00330F7E">
      <w:pPr>
        <w:pStyle w:val="ListParagraph"/>
        <w:numPr>
          <w:ilvl w:val="1"/>
          <w:numId w:val="7"/>
        </w:numPr>
        <w:rPr>
          <w:rFonts w:ascii="Times New Roman" w:hAnsi="Times New Roman" w:cs="Times New Roman"/>
          <w:color w:val="000000" w:themeColor="text1"/>
        </w:rPr>
      </w:pPr>
      <w:r w:rsidRPr="00C035AF">
        <w:rPr>
          <w:rFonts w:ascii="Times New Roman" w:hAnsi="Times New Roman" w:cs="Times New Roman"/>
          <w:color w:val="000000" w:themeColor="text1"/>
        </w:rPr>
        <w:t>Dublin Core rights and license fields.</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b/>
          <w:bCs/>
          <w:color w:val="000000" w:themeColor="text1"/>
        </w:rPr>
        <w:t>Example JSON from C2PA manifest:</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"assertions": [</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"label": "c2pa.datamining",</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"value": "prohibited"</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w:t>
      </w:r>
    </w:p>
    <w:p w:rsidR="00330F7E" w:rsidRPr="00C035AF" w:rsidRDefault="00330F7E" w:rsidP="00330F7E">
      <w:pPr>
        <w:pStyle w:val="ListParagraph"/>
        <w:rPr>
          <w:rFonts w:ascii="Times New Roman" w:hAnsi="Times New Roman" w:cs="Times New Roman"/>
          <w:color w:val="000000" w:themeColor="text1"/>
        </w:rPr>
      </w:pPr>
    </w:p>
    <w:p w:rsidR="00330F7E" w:rsidRPr="006625AB" w:rsidRDefault="00330F7E" w:rsidP="00330F7E">
      <w:pPr>
        <w:pStyle w:val="Heading3"/>
        <w:rPr>
          <w:rFonts w:ascii="Times New Roman" w:hAnsi="Times New Roman" w:cs="Times New Roman"/>
          <w:color w:val="000000" w:themeColor="text1"/>
        </w:rPr>
      </w:pPr>
      <w:r w:rsidRPr="006625AB">
        <w:rPr>
          <w:rFonts w:ascii="Times New Roman" w:hAnsi="Times New Roman" w:cs="Times New Roman"/>
          <w:color w:val="000000" w:themeColor="text1"/>
        </w:rPr>
        <w:t>3. Storage &amp; Logging</w:t>
      </w:r>
    </w:p>
    <w:p w:rsidR="00330F7E" w:rsidRPr="00C035AF" w:rsidRDefault="00330F7E" w:rsidP="00330F7E">
      <w:pPr>
        <w:pStyle w:val="ListParagraph"/>
        <w:numPr>
          <w:ilvl w:val="0"/>
          <w:numId w:val="8"/>
        </w:num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Log all rights-reservation detections with:</w:t>
      </w:r>
    </w:p>
    <w:p w:rsidR="00330F7E" w:rsidRPr="00C035AF" w:rsidRDefault="00330F7E" w:rsidP="00330F7E">
      <w:pPr>
        <w:pStyle w:val="ListParagraph"/>
        <w:numPr>
          <w:ilvl w:val="1"/>
          <w:numId w:val="8"/>
        </w:numPr>
        <w:rPr>
          <w:rFonts w:ascii="Times New Roman" w:hAnsi="Times New Roman" w:cs="Times New Roman"/>
          <w:color w:val="000000" w:themeColor="text1"/>
        </w:rPr>
      </w:pPr>
      <w:r w:rsidRPr="00C035AF">
        <w:rPr>
          <w:rFonts w:ascii="Times New Roman" w:hAnsi="Times New Roman" w:cs="Times New Roman"/>
          <w:color w:val="000000" w:themeColor="text1"/>
        </w:rPr>
        <w:t>Timestamp</w:t>
      </w:r>
    </w:p>
    <w:p w:rsidR="00330F7E" w:rsidRPr="00C035AF" w:rsidRDefault="00330F7E" w:rsidP="00330F7E">
      <w:pPr>
        <w:pStyle w:val="ListParagraph"/>
        <w:numPr>
          <w:ilvl w:val="1"/>
          <w:numId w:val="8"/>
        </w:numPr>
        <w:rPr>
          <w:rFonts w:ascii="Times New Roman" w:hAnsi="Times New Roman" w:cs="Times New Roman"/>
          <w:color w:val="000000" w:themeColor="text1"/>
        </w:rPr>
      </w:pPr>
      <w:r w:rsidRPr="00C035AF">
        <w:rPr>
          <w:rFonts w:ascii="Times New Roman" w:hAnsi="Times New Roman" w:cs="Times New Roman"/>
          <w:color w:val="000000" w:themeColor="text1"/>
        </w:rPr>
        <w:t>URL</w:t>
      </w:r>
    </w:p>
    <w:p w:rsidR="00330F7E" w:rsidRPr="00C035AF" w:rsidRDefault="00330F7E" w:rsidP="00330F7E">
      <w:pPr>
        <w:pStyle w:val="ListParagraph"/>
        <w:numPr>
          <w:ilvl w:val="1"/>
          <w:numId w:val="8"/>
        </w:numPr>
        <w:rPr>
          <w:rFonts w:ascii="Times New Roman" w:hAnsi="Times New Roman" w:cs="Times New Roman"/>
          <w:color w:val="000000" w:themeColor="text1"/>
        </w:rPr>
      </w:pPr>
      <w:r w:rsidRPr="00C035AF">
        <w:rPr>
          <w:rFonts w:ascii="Times New Roman" w:hAnsi="Times New Roman" w:cs="Times New Roman"/>
          <w:color w:val="000000" w:themeColor="text1"/>
        </w:rPr>
        <w:t>Detected signal type (robots.txt, HTTP header, metadata)</w:t>
      </w:r>
    </w:p>
    <w:p w:rsidR="00330F7E" w:rsidRPr="00C035AF" w:rsidRDefault="00330F7E" w:rsidP="00330F7E">
      <w:pPr>
        <w:pStyle w:val="ListParagraph"/>
        <w:numPr>
          <w:ilvl w:val="1"/>
          <w:numId w:val="8"/>
        </w:numPr>
        <w:rPr>
          <w:rFonts w:ascii="Times New Roman" w:hAnsi="Times New Roman" w:cs="Times New Roman"/>
          <w:color w:val="000000" w:themeColor="text1"/>
        </w:rPr>
      </w:pPr>
      <w:r w:rsidRPr="00C035AF">
        <w:rPr>
          <w:rFonts w:ascii="Times New Roman" w:hAnsi="Times New Roman" w:cs="Times New Roman"/>
          <w:color w:val="000000" w:themeColor="text1"/>
        </w:rPr>
        <w:t>Crawling decision (allow/deny)</w:t>
      </w:r>
    </w:p>
    <w:p w:rsidR="00330F7E" w:rsidRPr="00C035AF" w:rsidRDefault="00330F7E" w:rsidP="00330F7E">
      <w:pPr>
        <w:pStyle w:val="ListParagraph"/>
        <w:numPr>
          <w:ilvl w:val="0"/>
          <w:numId w:val="8"/>
        </w:numPr>
        <w:rPr>
          <w:rFonts w:ascii="Times New Roman" w:hAnsi="Times New Roman" w:cs="Times New Roman"/>
          <w:color w:val="000000" w:themeColor="text1"/>
        </w:rPr>
      </w:pPr>
      <w:r w:rsidRPr="00C035AF">
        <w:rPr>
          <w:rFonts w:ascii="Times New Roman" w:hAnsi="Times New Roman" w:cs="Times New Roman"/>
          <w:color w:val="000000" w:themeColor="text1"/>
        </w:rPr>
        <w:t xml:space="preserve">Retain logs for </w:t>
      </w:r>
      <w:r w:rsidRPr="00C035AF">
        <w:rPr>
          <w:rFonts w:ascii="Times New Roman" w:hAnsi="Times New Roman" w:cs="Times New Roman"/>
          <w:b/>
          <w:bCs/>
          <w:color w:val="000000" w:themeColor="text1"/>
        </w:rPr>
        <w:t>5 years</w:t>
      </w:r>
      <w:r w:rsidRPr="00C035AF">
        <w:rPr>
          <w:rFonts w:ascii="Times New Roman" w:hAnsi="Times New Roman" w:cs="Times New Roman"/>
          <w:color w:val="000000" w:themeColor="text1"/>
        </w:rPr>
        <w:t xml:space="preserve"> in an immutable audit store.</w:t>
      </w:r>
    </w:p>
    <w:p w:rsidR="00330F7E" w:rsidRPr="00C035AF" w:rsidRDefault="00330F7E" w:rsidP="00330F7E">
      <w:pPr>
        <w:pStyle w:val="Heading2"/>
        <w:rPr>
          <w:rFonts w:ascii="Times New Roman" w:hAnsi="Times New Roman" w:cs="Times New Roman"/>
          <w:color w:val="000000" w:themeColor="text1"/>
        </w:rPr>
      </w:pPr>
      <w:r w:rsidRPr="00C035AF">
        <w:rPr>
          <w:rFonts w:ascii="Times New Roman" w:hAnsi="Times New Roman" w:cs="Times New Roman"/>
          <w:color w:val="000000" w:themeColor="text1"/>
        </w:rPr>
        <w:lastRenderedPageBreak/>
        <w:t>C. API Endpoints for Rights-Reservation Verification</w:t>
      </w:r>
    </w:p>
    <w:p w:rsidR="00330F7E" w:rsidRPr="00DD3868" w:rsidRDefault="00330F7E" w:rsidP="00330F7E">
      <w:pPr>
        <w:pStyle w:val="Heading3"/>
        <w:rPr>
          <w:rFonts w:ascii="Times New Roman" w:hAnsi="Times New Roman" w:cs="Times New Roman"/>
          <w:color w:val="000000" w:themeColor="text1"/>
        </w:rPr>
      </w:pPr>
      <w:r w:rsidRPr="00DD3868">
        <w:rPr>
          <w:rFonts w:ascii="Times New Roman" w:hAnsi="Times New Roman" w:cs="Times New Roman"/>
          <w:color w:val="000000" w:themeColor="text1"/>
        </w:rPr>
        <w:t>1. Check Single URL</w:t>
      </w:r>
    </w:p>
    <w:p w:rsidR="00330F7E" w:rsidRPr="00C035AF" w:rsidRDefault="00330F7E" w:rsidP="00330F7E">
      <w:pPr>
        <w:pStyle w:val="ListParagraph"/>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GET /api/v1/rights-reservation?url={url}</w:t>
      </w:r>
    </w:p>
    <w:p w:rsidR="00330F7E" w:rsidRPr="00C035AF" w:rsidRDefault="00330F7E" w:rsidP="00330F7E">
      <w:pPr>
        <w:pStyle w:val="ListParagraph"/>
        <w:spacing w:line="360" w:lineRule="auto"/>
        <w:rPr>
          <w:rFonts w:ascii="Times New Roman" w:hAnsi="Times New Roman" w:cs="Times New Roman"/>
          <w:color w:val="000000" w:themeColor="text1"/>
        </w:rPr>
      </w:pPr>
      <w:r w:rsidRPr="00C035AF">
        <w:rPr>
          <w:rFonts w:ascii="Times New Roman" w:hAnsi="Times New Roman" w:cs="Times New Roman"/>
          <w:b/>
          <w:bCs/>
          <w:color w:val="000000" w:themeColor="text1"/>
        </w:rPr>
        <w:t>Response:</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"url": "https://example.com/article",</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"rights_reservation": true,</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"signals": ["robots.txt:nodm", "X-Robots-Tag:noindex"]</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b/>
          <w:bCs/>
          <w:color w:val="000000" w:themeColor="text1"/>
        </w:rPr>
        <w:t>2. Bulk Check</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POST /api/v1/rights-reservation/bulk</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b/>
          <w:bCs/>
          <w:color w:val="000000" w:themeColor="text1"/>
        </w:rPr>
        <w:t>Body:</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"urls": [</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"https://site1.com/page",</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"https://site2.com/page"</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w:t>
      </w:r>
    </w:p>
    <w:p w:rsidR="00330F7E" w:rsidRPr="00C035AF" w:rsidRDefault="00330F7E" w:rsidP="00330F7E">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w:t>
      </w:r>
    </w:p>
    <w:p w:rsidR="00330F7E" w:rsidRPr="00C035AF" w:rsidRDefault="00330F7E" w:rsidP="00330F7E">
      <w:pPr>
        <w:pStyle w:val="ListParagraph"/>
        <w:rPr>
          <w:rFonts w:ascii="Times New Roman" w:hAnsi="Times New Roman" w:cs="Times New Roman"/>
          <w:color w:val="000000" w:themeColor="text1"/>
        </w:rPr>
      </w:pPr>
    </w:p>
    <w:p w:rsidR="00330F7E" w:rsidRPr="00C035AF" w:rsidRDefault="00330F7E" w:rsidP="00330F7E">
      <w:pPr>
        <w:pStyle w:val="ListParagraph"/>
        <w:rPr>
          <w:rFonts w:ascii="Times New Roman" w:hAnsi="Times New Roman" w:cs="Times New Roman"/>
          <w:color w:val="000000" w:themeColor="text1"/>
        </w:rPr>
      </w:pPr>
    </w:p>
    <w:p w:rsidR="00330F7E" w:rsidRPr="00C035AF" w:rsidRDefault="00330F7E" w:rsidP="00330F7E">
      <w:pPr>
        <w:pStyle w:val="Heading2"/>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D. Audit &amp; Review Procedures</w:t>
      </w:r>
    </w:p>
    <w:p w:rsidR="00330F7E" w:rsidRPr="00C035AF" w:rsidRDefault="00330F7E" w:rsidP="00330F7E">
      <w:pPr>
        <w:pStyle w:val="ListParagraph"/>
        <w:numPr>
          <w:ilvl w:val="0"/>
          <w:numId w:val="9"/>
        </w:numPr>
        <w:spacing w:line="360" w:lineRule="auto"/>
        <w:rPr>
          <w:rFonts w:ascii="Times New Roman" w:hAnsi="Times New Roman" w:cs="Times New Roman"/>
          <w:color w:val="000000" w:themeColor="text1"/>
        </w:rPr>
      </w:pPr>
      <w:r w:rsidRPr="00C035AF">
        <w:rPr>
          <w:rFonts w:ascii="Times New Roman" w:hAnsi="Times New Roman" w:cs="Times New Roman"/>
          <w:b/>
          <w:bCs/>
          <w:color w:val="000000" w:themeColor="text1"/>
        </w:rPr>
        <w:t>Daily:</w:t>
      </w:r>
      <w:r w:rsidRPr="00C035AF">
        <w:rPr>
          <w:rFonts w:ascii="Times New Roman" w:hAnsi="Times New Roman" w:cs="Times New Roman"/>
          <w:color w:val="000000" w:themeColor="text1"/>
        </w:rPr>
        <w:t xml:space="preserve"> Automated scan of updated rights-reservation protocols from standardization bodies.</w:t>
      </w:r>
    </w:p>
    <w:p w:rsidR="00330F7E" w:rsidRPr="00C035AF" w:rsidRDefault="00330F7E" w:rsidP="00330F7E">
      <w:pPr>
        <w:pStyle w:val="ListParagraph"/>
        <w:numPr>
          <w:ilvl w:val="0"/>
          <w:numId w:val="9"/>
        </w:numPr>
        <w:rPr>
          <w:rFonts w:ascii="Times New Roman" w:hAnsi="Times New Roman" w:cs="Times New Roman"/>
          <w:color w:val="000000" w:themeColor="text1"/>
        </w:rPr>
      </w:pPr>
      <w:r w:rsidRPr="00C035AF">
        <w:rPr>
          <w:rFonts w:ascii="Times New Roman" w:hAnsi="Times New Roman" w:cs="Times New Roman"/>
          <w:b/>
          <w:bCs/>
          <w:color w:val="000000" w:themeColor="text1"/>
        </w:rPr>
        <w:t>Quarterly:</w:t>
      </w:r>
      <w:r w:rsidRPr="00C035AF">
        <w:rPr>
          <w:rFonts w:ascii="Times New Roman" w:hAnsi="Times New Roman" w:cs="Times New Roman"/>
          <w:color w:val="000000" w:themeColor="text1"/>
        </w:rPr>
        <w:t xml:space="preserve"> Manual audit of crawler logs to confirm:</w:t>
      </w:r>
    </w:p>
    <w:p w:rsidR="00330F7E" w:rsidRPr="00C035AF" w:rsidRDefault="00330F7E" w:rsidP="00330F7E">
      <w:pPr>
        <w:pStyle w:val="ListParagraph"/>
        <w:numPr>
          <w:ilvl w:val="1"/>
          <w:numId w:val="9"/>
        </w:numPr>
        <w:rPr>
          <w:rFonts w:ascii="Times New Roman" w:hAnsi="Times New Roman" w:cs="Times New Roman"/>
          <w:color w:val="000000" w:themeColor="text1"/>
        </w:rPr>
      </w:pPr>
      <w:r w:rsidRPr="00C035AF">
        <w:rPr>
          <w:rFonts w:ascii="Times New Roman" w:hAnsi="Times New Roman" w:cs="Times New Roman"/>
          <w:color w:val="000000" w:themeColor="text1"/>
        </w:rPr>
        <w:t>No overridden blocklist entries.</w:t>
      </w:r>
    </w:p>
    <w:p w:rsidR="00330F7E" w:rsidRPr="00C035AF" w:rsidRDefault="00330F7E" w:rsidP="00330F7E">
      <w:pPr>
        <w:pStyle w:val="ListParagraph"/>
        <w:numPr>
          <w:ilvl w:val="1"/>
          <w:numId w:val="9"/>
        </w:numPr>
        <w:rPr>
          <w:rFonts w:ascii="Times New Roman" w:hAnsi="Times New Roman" w:cs="Times New Roman"/>
          <w:color w:val="000000" w:themeColor="text1"/>
        </w:rPr>
      </w:pPr>
      <w:r w:rsidRPr="00C035AF">
        <w:rPr>
          <w:rFonts w:ascii="Times New Roman" w:hAnsi="Times New Roman" w:cs="Times New Roman"/>
          <w:color w:val="000000" w:themeColor="text1"/>
        </w:rPr>
        <w:t>No training ingestion from rights-reserved sources.</w:t>
      </w:r>
    </w:p>
    <w:p w:rsidR="00330F7E" w:rsidRPr="00330F7E" w:rsidRDefault="00330F7E" w:rsidP="00330F7E">
      <w:pPr>
        <w:pStyle w:val="NormalWeb"/>
        <w:spacing w:line="360" w:lineRule="auto"/>
        <w:rPr>
          <w:color w:val="000000" w:themeColor="text1"/>
        </w:rPr>
      </w:pPr>
      <w:r w:rsidRPr="00C035AF">
        <w:rPr>
          <w:b/>
          <w:bCs/>
          <w:color w:val="000000" w:themeColor="text1"/>
        </w:rPr>
        <w:t>Annually:</w:t>
      </w:r>
      <w:r w:rsidRPr="00C035AF">
        <w:rPr>
          <w:color w:val="000000" w:themeColor="text1"/>
        </w:rPr>
        <w:t xml:space="preserve"> Third-party technical audit with reproducible test URLs.</w:t>
      </w:r>
    </w:p>
    <w:p w:rsidR="00281DB0" w:rsidRPr="0092524F" w:rsidRDefault="00281DB0">
      <w:pPr>
        <w:rPr>
          <w:rFonts w:ascii="Times New Roman" w:hAnsi="Times New Roman" w:cs="Times New Roman"/>
        </w:rPr>
      </w:pPr>
    </w:p>
    <w:sectPr w:rsidR="00281DB0" w:rsidRPr="0092524F" w:rsidSect="00281DB0">
      <w:footerReference w:type="default" r:id="rId7"/>
      <w:pgSz w:w="12240" w:h="15840"/>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B0A" w:rsidRDefault="00A42B0A" w:rsidP="00FA64D6">
      <w:pPr>
        <w:spacing w:after="0" w:line="240" w:lineRule="auto"/>
      </w:pPr>
      <w:r>
        <w:separator/>
      </w:r>
    </w:p>
  </w:endnote>
  <w:endnote w:type="continuationSeparator" w:id="0">
    <w:p w:rsidR="00A42B0A" w:rsidRDefault="00A42B0A" w:rsidP="00FA64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4D6" w:rsidRPr="00FA64D6" w:rsidRDefault="00FA64D6" w:rsidP="00FA64D6">
    <w:pPr>
      <w:pStyle w:val="Footer"/>
      <w:jc w:val="center"/>
      <w:rPr>
        <w:rFonts w:ascii="Times New Roman" w:hAnsi="Times New Roman" w:cs="Times New Roman"/>
      </w:rPr>
    </w:pPr>
    <w:r w:rsidRPr="00FA64D6">
      <w:rPr>
        <w:rFonts w:ascii="Times New Roman" w:hAnsi="Times New Roman" w:cs="Times New Roman"/>
      </w:rPr>
      <w:t>Dieses Werk wurde unter der Creative Commons CC0 1.0 Universal (CC0 1.0) Public Domain Dedication in die Public Domain freigegeben.</w:t>
    </w:r>
  </w:p>
  <w:p w:rsidR="00FA64D6" w:rsidRDefault="00FA64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B0A" w:rsidRDefault="00A42B0A" w:rsidP="00FA64D6">
      <w:pPr>
        <w:spacing w:after="0" w:line="240" w:lineRule="auto"/>
      </w:pPr>
      <w:r>
        <w:separator/>
      </w:r>
    </w:p>
  </w:footnote>
  <w:footnote w:type="continuationSeparator" w:id="0">
    <w:p w:rsidR="00A42B0A" w:rsidRDefault="00A42B0A" w:rsidP="00FA64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6E8"/>
    <w:multiLevelType w:val="hybridMultilevel"/>
    <w:tmpl w:val="5606A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A87AE3"/>
    <w:multiLevelType w:val="multilevel"/>
    <w:tmpl w:val="49407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17BEF"/>
    <w:multiLevelType w:val="multilevel"/>
    <w:tmpl w:val="CB587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345E47"/>
    <w:multiLevelType w:val="multilevel"/>
    <w:tmpl w:val="172EC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B0E6F"/>
    <w:multiLevelType w:val="multilevel"/>
    <w:tmpl w:val="F8E40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AF1F97"/>
    <w:multiLevelType w:val="multilevel"/>
    <w:tmpl w:val="4B46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755F33"/>
    <w:multiLevelType w:val="multilevel"/>
    <w:tmpl w:val="D400A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6C25C3"/>
    <w:multiLevelType w:val="multilevel"/>
    <w:tmpl w:val="B5BA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CE50D7"/>
    <w:multiLevelType w:val="multilevel"/>
    <w:tmpl w:val="1E9CA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8"/>
  </w:num>
  <w:num w:numId="4">
    <w:abstractNumId w:val="3"/>
  </w:num>
  <w:num w:numId="5">
    <w:abstractNumId w:val="4"/>
  </w:num>
  <w:num w:numId="6">
    <w:abstractNumId w:val="7"/>
  </w:num>
  <w:num w:numId="7">
    <w:abstractNumId w:val="6"/>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92524F"/>
    <w:rsid w:val="0009030F"/>
    <w:rsid w:val="000B6C69"/>
    <w:rsid w:val="001E4730"/>
    <w:rsid w:val="00203C39"/>
    <w:rsid w:val="002510D3"/>
    <w:rsid w:val="00281DB0"/>
    <w:rsid w:val="002853AB"/>
    <w:rsid w:val="00330F7E"/>
    <w:rsid w:val="0077060A"/>
    <w:rsid w:val="007B5DBD"/>
    <w:rsid w:val="007F334D"/>
    <w:rsid w:val="008E5340"/>
    <w:rsid w:val="008F5449"/>
    <w:rsid w:val="0092524F"/>
    <w:rsid w:val="00A25427"/>
    <w:rsid w:val="00A42B0A"/>
    <w:rsid w:val="00AB4797"/>
    <w:rsid w:val="00DB4F28"/>
    <w:rsid w:val="00FA6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DB0"/>
    <w:rPr>
      <w:lang w:val="en-GB"/>
    </w:rPr>
  </w:style>
  <w:style w:type="paragraph" w:styleId="Heading1">
    <w:name w:val="heading 1"/>
    <w:basedOn w:val="Normal"/>
    <w:link w:val="Heading1Char"/>
    <w:uiPriority w:val="9"/>
    <w:qFormat/>
    <w:rsid w:val="0092524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9252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30F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24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252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2524F"/>
    <w:rPr>
      <w:b/>
      <w:bCs/>
    </w:rPr>
  </w:style>
  <w:style w:type="character" w:customStyle="1" w:styleId="Heading2Char">
    <w:name w:val="Heading 2 Char"/>
    <w:basedOn w:val="DefaultParagraphFont"/>
    <w:link w:val="Heading2"/>
    <w:uiPriority w:val="9"/>
    <w:rsid w:val="0092524F"/>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semiHidden/>
    <w:unhideWhenUsed/>
    <w:rsid w:val="00FA64D6"/>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FA64D6"/>
    <w:rPr>
      <w:lang w:val="en-GB"/>
    </w:rPr>
  </w:style>
  <w:style w:type="paragraph" w:styleId="Footer">
    <w:name w:val="footer"/>
    <w:basedOn w:val="Normal"/>
    <w:link w:val="FooterChar"/>
    <w:uiPriority w:val="99"/>
    <w:unhideWhenUsed/>
    <w:rsid w:val="00FA64D6"/>
    <w:pPr>
      <w:tabs>
        <w:tab w:val="center" w:pos="4703"/>
        <w:tab w:val="right" w:pos="9406"/>
      </w:tabs>
      <w:spacing w:after="0" w:line="240" w:lineRule="auto"/>
    </w:pPr>
  </w:style>
  <w:style w:type="character" w:customStyle="1" w:styleId="FooterChar">
    <w:name w:val="Footer Char"/>
    <w:basedOn w:val="DefaultParagraphFont"/>
    <w:link w:val="Footer"/>
    <w:uiPriority w:val="99"/>
    <w:rsid w:val="00FA64D6"/>
    <w:rPr>
      <w:lang w:val="en-GB"/>
    </w:rPr>
  </w:style>
  <w:style w:type="paragraph" w:styleId="BalloonText">
    <w:name w:val="Balloon Text"/>
    <w:basedOn w:val="Normal"/>
    <w:link w:val="BalloonTextChar"/>
    <w:uiPriority w:val="99"/>
    <w:semiHidden/>
    <w:unhideWhenUsed/>
    <w:rsid w:val="00FA6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4D6"/>
    <w:rPr>
      <w:rFonts w:ascii="Tahoma" w:hAnsi="Tahoma" w:cs="Tahoma"/>
      <w:sz w:val="16"/>
      <w:szCs w:val="16"/>
      <w:lang w:val="en-GB"/>
    </w:rPr>
  </w:style>
  <w:style w:type="character" w:customStyle="1" w:styleId="Heading3Char">
    <w:name w:val="Heading 3 Char"/>
    <w:basedOn w:val="DefaultParagraphFont"/>
    <w:link w:val="Heading3"/>
    <w:uiPriority w:val="9"/>
    <w:rsid w:val="00330F7E"/>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330F7E"/>
    <w:pPr>
      <w:ind w:left="720"/>
      <w:contextualSpacing/>
    </w:pPr>
  </w:style>
</w:styles>
</file>

<file path=word/webSettings.xml><?xml version="1.0" encoding="utf-8"?>
<w:webSettings xmlns:r="http://schemas.openxmlformats.org/officeDocument/2006/relationships" xmlns:w="http://schemas.openxmlformats.org/wordprocessingml/2006/main">
  <w:divs>
    <w:div w:id="58794787">
      <w:bodyDiv w:val="1"/>
      <w:marLeft w:val="0"/>
      <w:marRight w:val="0"/>
      <w:marTop w:val="0"/>
      <w:marBottom w:val="0"/>
      <w:divBdr>
        <w:top w:val="none" w:sz="0" w:space="0" w:color="auto"/>
        <w:left w:val="none" w:sz="0" w:space="0" w:color="auto"/>
        <w:bottom w:val="none" w:sz="0" w:space="0" w:color="auto"/>
        <w:right w:val="none" w:sz="0" w:space="0" w:color="auto"/>
      </w:divBdr>
    </w:div>
    <w:div w:id="104078173">
      <w:bodyDiv w:val="1"/>
      <w:marLeft w:val="0"/>
      <w:marRight w:val="0"/>
      <w:marTop w:val="0"/>
      <w:marBottom w:val="0"/>
      <w:divBdr>
        <w:top w:val="none" w:sz="0" w:space="0" w:color="auto"/>
        <w:left w:val="none" w:sz="0" w:space="0" w:color="auto"/>
        <w:bottom w:val="none" w:sz="0" w:space="0" w:color="auto"/>
        <w:right w:val="none" w:sz="0" w:space="0" w:color="auto"/>
      </w:divBdr>
    </w:div>
    <w:div w:id="167211147">
      <w:bodyDiv w:val="1"/>
      <w:marLeft w:val="0"/>
      <w:marRight w:val="0"/>
      <w:marTop w:val="0"/>
      <w:marBottom w:val="0"/>
      <w:divBdr>
        <w:top w:val="none" w:sz="0" w:space="0" w:color="auto"/>
        <w:left w:val="none" w:sz="0" w:space="0" w:color="auto"/>
        <w:bottom w:val="none" w:sz="0" w:space="0" w:color="auto"/>
        <w:right w:val="none" w:sz="0" w:space="0" w:color="auto"/>
      </w:divBdr>
    </w:div>
    <w:div w:id="282424012">
      <w:bodyDiv w:val="1"/>
      <w:marLeft w:val="0"/>
      <w:marRight w:val="0"/>
      <w:marTop w:val="0"/>
      <w:marBottom w:val="0"/>
      <w:divBdr>
        <w:top w:val="none" w:sz="0" w:space="0" w:color="auto"/>
        <w:left w:val="none" w:sz="0" w:space="0" w:color="auto"/>
        <w:bottom w:val="none" w:sz="0" w:space="0" w:color="auto"/>
        <w:right w:val="none" w:sz="0" w:space="0" w:color="auto"/>
      </w:divBdr>
    </w:div>
    <w:div w:id="473988154">
      <w:bodyDiv w:val="1"/>
      <w:marLeft w:val="0"/>
      <w:marRight w:val="0"/>
      <w:marTop w:val="0"/>
      <w:marBottom w:val="0"/>
      <w:divBdr>
        <w:top w:val="none" w:sz="0" w:space="0" w:color="auto"/>
        <w:left w:val="none" w:sz="0" w:space="0" w:color="auto"/>
        <w:bottom w:val="none" w:sz="0" w:space="0" w:color="auto"/>
        <w:right w:val="none" w:sz="0" w:space="0" w:color="auto"/>
      </w:divBdr>
    </w:div>
    <w:div w:id="998847683">
      <w:bodyDiv w:val="1"/>
      <w:marLeft w:val="0"/>
      <w:marRight w:val="0"/>
      <w:marTop w:val="0"/>
      <w:marBottom w:val="0"/>
      <w:divBdr>
        <w:top w:val="none" w:sz="0" w:space="0" w:color="auto"/>
        <w:left w:val="none" w:sz="0" w:space="0" w:color="auto"/>
        <w:bottom w:val="none" w:sz="0" w:space="0" w:color="auto"/>
        <w:right w:val="none" w:sz="0" w:space="0" w:color="auto"/>
      </w:divBdr>
    </w:div>
    <w:div w:id="1298533964">
      <w:bodyDiv w:val="1"/>
      <w:marLeft w:val="0"/>
      <w:marRight w:val="0"/>
      <w:marTop w:val="0"/>
      <w:marBottom w:val="0"/>
      <w:divBdr>
        <w:top w:val="none" w:sz="0" w:space="0" w:color="auto"/>
        <w:left w:val="none" w:sz="0" w:space="0" w:color="auto"/>
        <w:bottom w:val="none" w:sz="0" w:space="0" w:color="auto"/>
        <w:right w:val="none" w:sz="0" w:space="0" w:color="auto"/>
      </w:divBdr>
    </w:div>
    <w:div w:id="1339968723">
      <w:bodyDiv w:val="1"/>
      <w:marLeft w:val="0"/>
      <w:marRight w:val="0"/>
      <w:marTop w:val="0"/>
      <w:marBottom w:val="0"/>
      <w:divBdr>
        <w:top w:val="none" w:sz="0" w:space="0" w:color="auto"/>
        <w:left w:val="none" w:sz="0" w:space="0" w:color="auto"/>
        <w:bottom w:val="none" w:sz="0" w:space="0" w:color="auto"/>
        <w:right w:val="none" w:sz="0" w:space="0" w:color="auto"/>
      </w:divBdr>
    </w:div>
    <w:div w:id="1640306653">
      <w:bodyDiv w:val="1"/>
      <w:marLeft w:val="0"/>
      <w:marRight w:val="0"/>
      <w:marTop w:val="0"/>
      <w:marBottom w:val="0"/>
      <w:divBdr>
        <w:top w:val="none" w:sz="0" w:space="0" w:color="auto"/>
        <w:left w:val="none" w:sz="0" w:space="0" w:color="auto"/>
        <w:bottom w:val="none" w:sz="0" w:space="0" w:color="auto"/>
        <w:right w:val="none" w:sz="0" w:space="0" w:color="auto"/>
      </w:divBdr>
    </w:div>
    <w:div w:id="1714495666">
      <w:bodyDiv w:val="1"/>
      <w:marLeft w:val="0"/>
      <w:marRight w:val="0"/>
      <w:marTop w:val="0"/>
      <w:marBottom w:val="0"/>
      <w:divBdr>
        <w:top w:val="none" w:sz="0" w:space="0" w:color="auto"/>
        <w:left w:val="none" w:sz="0" w:space="0" w:color="auto"/>
        <w:bottom w:val="none" w:sz="0" w:space="0" w:color="auto"/>
        <w:right w:val="none" w:sz="0" w:space="0" w:color="auto"/>
      </w:divBdr>
    </w:div>
    <w:div w:id="172648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1292</Words>
  <Characters>7367</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Kubiack Law</dc:creator>
  <dcterms:created xsi:type="dcterms:W3CDTF">2025-08-22T08:04:00Z</dcterms:created>
  <dcterms:modified xsi:type="dcterms:W3CDTF">2025-08-22T08:23:00Z</dcterms:modified>
</cp:coreProperties>
</file>