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91" w:rsidRPr="00C035AF" w:rsidRDefault="003E7F91" w:rsidP="003E7F91">
      <w:pPr>
        <w:pStyle w:val="Heading1"/>
        <w:rPr>
          <w:rFonts w:ascii="Times New Roman" w:hAnsi="Times New Roman" w:cs="Times New Roman"/>
          <w:color w:val="000000" w:themeColor="text1"/>
          <w:sz w:val="32"/>
          <w:szCs w:val="32"/>
        </w:rPr>
      </w:pPr>
      <w:r w:rsidRPr="00C035AF">
        <w:rPr>
          <w:rFonts w:ascii="Times New Roman" w:hAnsi="Times New Roman" w:cs="Times New Roman"/>
          <w:color w:val="000000" w:themeColor="text1"/>
          <w:sz w:val="32"/>
          <w:szCs w:val="32"/>
        </w:rPr>
        <w:t>Copyright Compliance Policy for General-Purpose AI Models</w:t>
      </w:r>
    </w:p>
    <w:p w:rsidR="003E7F91" w:rsidRPr="00C035AF" w:rsidRDefault="003E7F91" w:rsidP="003E7F91">
      <w:pPr>
        <w:rPr>
          <w:rFonts w:ascii="Times New Roman" w:hAnsi="Times New Roman" w:cs="Times New Roman"/>
          <w:color w:val="000000" w:themeColor="text1"/>
        </w:rPr>
      </w:pPr>
    </w:p>
    <w:p w:rsidR="003E7F91" w:rsidRPr="00C035AF" w:rsidRDefault="003E7F91" w:rsidP="003E7F91">
      <w:pPr>
        <w:pStyle w:val="Heading2"/>
        <w:spacing w:line="360" w:lineRule="auto"/>
        <w:rPr>
          <w:rFonts w:ascii="Times New Roman" w:hAnsi="Times New Roman" w:cs="Times New Roman"/>
          <w:b w:val="0"/>
          <w:color w:val="000000" w:themeColor="text1"/>
          <w:sz w:val="22"/>
          <w:szCs w:val="22"/>
        </w:rPr>
      </w:pPr>
      <w:r w:rsidRPr="00C035AF">
        <w:rPr>
          <w:rFonts w:ascii="Times New Roman" w:hAnsi="Times New Roman" w:cs="Times New Roman"/>
          <w:b w:val="0"/>
          <w:color w:val="000000" w:themeColor="text1"/>
          <w:sz w:val="22"/>
          <w:szCs w:val="22"/>
        </w:rPr>
        <w:t>Effective Date: 00.00.0000</w:t>
      </w:r>
    </w:p>
    <w:p w:rsidR="003E7F91" w:rsidRPr="00C035AF" w:rsidRDefault="003E7F91" w:rsidP="003E7F91">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1. Definitions</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In this Copyright Compliance Policy, the below terms have the following meanings:</w:t>
      </w:r>
    </w:p>
    <w:p w:rsidR="003E7F91" w:rsidRPr="00C035AF" w:rsidRDefault="003E7F91" w:rsidP="003E7F91">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r w:rsidRPr="00C035AF">
        <w:rPr>
          <w:rFonts w:ascii="Times New Roman" w:hAnsi="Times New Roman" w:cs="Times New Roman"/>
          <w:b/>
          <w:color w:val="000000" w:themeColor="text1"/>
        </w:rPr>
        <w:t>Our</w:t>
      </w:r>
      <w:r w:rsidRPr="00C035AF">
        <w:rPr>
          <w:rFonts w:ascii="Times New Roman" w:hAnsi="Times New Roman" w:cs="Times New Roman"/>
          <w:color w:val="000000" w:themeColor="text1"/>
        </w:rPr>
        <w:t>" or "</w:t>
      </w:r>
      <w:r w:rsidRPr="00C035AF">
        <w:rPr>
          <w:rFonts w:ascii="Times New Roman" w:hAnsi="Times New Roman" w:cs="Times New Roman"/>
          <w:b/>
          <w:color w:val="000000" w:themeColor="text1"/>
        </w:rPr>
        <w:t>We</w:t>
      </w:r>
      <w:r w:rsidRPr="00C035AF">
        <w:rPr>
          <w:rFonts w:ascii="Times New Roman" w:hAnsi="Times New Roman" w:cs="Times New Roman"/>
          <w:color w:val="000000" w:themeColor="text1"/>
        </w:rPr>
        <w:t>" means COMPANY NAME.</w:t>
      </w:r>
    </w:p>
    <w:p w:rsidR="003E7F91" w:rsidRPr="00C035AF" w:rsidRDefault="003E7F91" w:rsidP="003E7F91">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"G</w:t>
      </w:r>
      <w:r w:rsidRPr="00C035AF">
        <w:rPr>
          <w:rFonts w:ascii="Times New Roman" w:hAnsi="Times New Roman" w:cs="Times New Roman"/>
          <w:b/>
          <w:color w:val="000000" w:themeColor="text1"/>
        </w:rPr>
        <w:t>eneral Purpose AI</w:t>
      </w:r>
      <w:r w:rsidRPr="00C035AF">
        <w:rPr>
          <w:rFonts w:ascii="Times New Roman" w:hAnsi="Times New Roman" w:cs="Times New Roman"/>
          <w:color w:val="000000" w:themeColor="text1"/>
        </w:rPr>
        <w:t>" or "</w:t>
      </w:r>
      <w:r w:rsidRPr="00C035AF">
        <w:rPr>
          <w:rFonts w:ascii="Times New Roman" w:hAnsi="Times New Roman" w:cs="Times New Roman"/>
          <w:b/>
          <w:color w:val="000000" w:themeColor="text1"/>
        </w:rPr>
        <w:t>GPAI</w:t>
      </w:r>
      <w:r w:rsidRPr="00C035AF">
        <w:rPr>
          <w:rFonts w:ascii="Times New Roman" w:hAnsi="Times New Roman" w:cs="Times New Roman"/>
          <w:color w:val="000000" w:themeColor="text1"/>
        </w:rPr>
        <w:t>" model has the same meaning as defined in Regulation (EU) 2024/1689, Article 3(63) (AI Act).</w:t>
      </w:r>
    </w:p>
    <w:p w:rsidR="003E7F91" w:rsidRPr="00C035AF" w:rsidRDefault="003E7F91" w:rsidP="003E7F91">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w:t>
      </w:r>
      <w:r w:rsidRPr="00C035AF">
        <w:rPr>
          <w:rFonts w:ascii="Times New Roman" w:hAnsi="Times New Roman" w:cs="Times New Roman"/>
          <w:b/>
          <w:color w:val="000000" w:themeColor="text1"/>
        </w:rPr>
        <w:t>Lawfully Accessible Content</w:t>
      </w:r>
      <w:r w:rsidRPr="00C035AF">
        <w:rPr>
          <w:rFonts w:ascii="Times New Roman" w:hAnsi="Times New Roman" w:cs="Times New Roman"/>
          <w:color w:val="000000" w:themeColor="text1"/>
        </w:rPr>
        <w:t>" means content that can be accessed legally without circumventing technological protection measures.</w:t>
      </w:r>
    </w:p>
    <w:p w:rsidR="003E7F91" w:rsidRPr="00C035AF" w:rsidRDefault="003E7F91" w:rsidP="003E7F91">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r w:rsidRPr="00C035AF">
        <w:rPr>
          <w:rFonts w:ascii="Times New Roman" w:hAnsi="Times New Roman" w:cs="Times New Roman"/>
          <w:b/>
          <w:color w:val="000000" w:themeColor="text1"/>
        </w:rPr>
        <w:t>Rights Reservation</w:t>
      </w:r>
      <w:r w:rsidRPr="00C035AF">
        <w:rPr>
          <w:rFonts w:ascii="Times New Roman" w:hAnsi="Times New Roman" w:cs="Times New Roman"/>
          <w:color w:val="000000" w:themeColor="text1"/>
        </w:rPr>
        <w:t>" means an expression by rightholders prohibiting text/data mining or reuse by machine-readable mean</w:t>
      </w:r>
      <w:r>
        <w:rPr>
          <w:rFonts w:ascii="Times New Roman" w:hAnsi="Times New Roman" w:cs="Times New Roman"/>
          <w:color w:val="000000" w:themeColor="text1"/>
        </w:rPr>
        <w:t>s</w:t>
      </w:r>
      <w:r w:rsidRPr="00C035AF">
        <w:rPr>
          <w:rFonts w:ascii="Times New Roman" w:hAnsi="Times New Roman" w:cs="Times New Roman"/>
          <w:color w:val="000000" w:themeColor="text1"/>
        </w:rPr>
        <w:t>, such as but not limited to robots.txt files.</w:t>
      </w:r>
    </w:p>
    <w:p w:rsidR="003E7F91" w:rsidRPr="00C035AF" w:rsidRDefault="003E7F91" w:rsidP="003E7F91">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r w:rsidRPr="00C035AF">
        <w:rPr>
          <w:rFonts w:ascii="Times New Roman" w:hAnsi="Times New Roman" w:cs="Times New Roman"/>
          <w:b/>
          <w:color w:val="000000" w:themeColor="text1"/>
        </w:rPr>
        <w:t>Persistent Infringer List</w:t>
      </w:r>
      <w:r w:rsidRPr="00C035AF">
        <w:rPr>
          <w:rFonts w:ascii="Times New Roman" w:hAnsi="Times New Roman" w:cs="Times New Roman"/>
          <w:color w:val="000000" w:themeColor="text1"/>
        </w:rPr>
        <w:t>" means a list of sites identified by EU/EEA authorities or courts as repeatedly engaging in commercial-scale infringement.</w:t>
      </w:r>
    </w:p>
    <w:p w:rsidR="003E7F91" w:rsidRPr="00C035AF" w:rsidRDefault="003E7F91" w:rsidP="003E7F91">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br/>
        <w:t>2. Purpose</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This policy establishes the governance, procedures, and technical controls necessary to ensure that [COMPANY NAME]’s General-Purpose AI (GPAI) models are developed, trained, deployed, and maintained in full alignment with European Union and EU Memberstate copyright laws, in particular but not limited to Directive 2001/29/EC, Directive (EU) 2019/790 and Directive 2004/48/EC, as per Regulation (EU) 2024/1689, Article 53.</w:t>
      </w:r>
    </w:p>
    <w:p w:rsidR="003E7F91" w:rsidRPr="00C035AF" w:rsidRDefault="003E7F91" w:rsidP="003E7F91">
      <w:pPr>
        <w:rPr>
          <w:rFonts w:ascii="Times New Roman" w:hAnsi="Times New Roman" w:cs="Times New Roman"/>
          <w:color w:val="000000" w:themeColor="text1"/>
        </w:rPr>
      </w:pPr>
      <w:r w:rsidRPr="00C035AF">
        <w:rPr>
          <w:rFonts w:ascii="Times New Roman" w:hAnsi="Times New Roman" w:cs="Times New Roman"/>
          <w:color w:val="000000" w:themeColor="text1"/>
        </w:rPr>
        <w:br w:type="page"/>
      </w:r>
    </w:p>
    <w:p w:rsidR="003E7F91" w:rsidRPr="00C035AF" w:rsidRDefault="003E7F91" w:rsidP="003E7F91">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lastRenderedPageBreak/>
        <w:t>3. Scope</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This policy applies to all our GPAI models placed on or made available in the EU single market. It further applies to all our datasets, tools, and processes used for model training, fine-tuning, evaluation, or inference and is binding for all our personnel, contractors, and third-party partners engaged in GPAI development or operation.</w:t>
      </w:r>
    </w:p>
    <w:p w:rsidR="003E7F91" w:rsidRPr="00C035AF" w:rsidRDefault="003E7F91" w:rsidP="003E7F91">
      <w:pPr>
        <w:pStyle w:val="Heading2"/>
        <w:spacing w:line="360" w:lineRule="auto"/>
        <w:rPr>
          <w:rFonts w:ascii="Times New Roman" w:hAnsi="Times New Roman" w:cs="Times New Roman"/>
          <w:color w:val="000000" w:themeColor="text1"/>
          <w:sz w:val="22"/>
          <w:szCs w:val="22"/>
        </w:rPr>
      </w:pPr>
      <w:r w:rsidRPr="00C035AF">
        <w:rPr>
          <w:rFonts w:ascii="Times New Roman" w:hAnsi="Times New Roman" w:cs="Times New Roman"/>
          <w:color w:val="000000" w:themeColor="text1"/>
        </w:rPr>
        <w:br/>
        <w:t>4. Use of Lawfully Accessible Content Only</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Our web-crawlers and / or other technologies will only access</w:t>
      </w:r>
      <w:r>
        <w:rPr>
          <w:rFonts w:ascii="Times New Roman" w:hAnsi="Times New Roman" w:cs="Times New Roman"/>
          <w:color w:val="000000" w:themeColor="text1"/>
        </w:rPr>
        <w:t>,</w:t>
      </w:r>
      <w:r w:rsidRPr="00C035AF">
        <w:rPr>
          <w:rFonts w:ascii="Times New Roman" w:hAnsi="Times New Roman" w:cs="Times New Roman"/>
          <w:color w:val="000000" w:themeColor="text1"/>
        </w:rPr>
        <w:t xml:space="preserve"> reproduce or extract content that is lawfully accessible and not circumvent technological protection measures, such as those controlled by the rightholders through the application of an access control or protection process like encryption, scrambling or other transformati</w:t>
      </w:r>
      <w:r>
        <w:rPr>
          <w:rFonts w:ascii="Times New Roman" w:hAnsi="Times New Roman" w:cs="Times New Roman"/>
          <w:color w:val="000000" w:themeColor="text1"/>
        </w:rPr>
        <w:t>on of the work or other subject matter or</w:t>
      </w:r>
      <w:r w:rsidRPr="00C035AF">
        <w:rPr>
          <w:rFonts w:ascii="Times New Roman" w:hAnsi="Times New Roman" w:cs="Times New Roman"/>
          <w:color w:val="000000" w:themeColor="text1"/>
        </w:rPr>
        <w:t xml:space="preserve"> other copy control mechanism, which achieves the protection objective, as defined in EU Directive 2001/29, Article 6(3). </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[COMPANY NAME] will exclude from crawling, accessing and indexing for its GPAI model training purposes any websites that are recognized by EU or EEA courts or public authorities as Persistent Infringers of copyright on a commercial scale.</w:t>
      </w:r>
    </w:p>
    <w:p w:rsidR="003E7F91" w:rsidRPr="00C035AF" w:rsidRDefault="003E7F91" w:rsidP="003E7F91">
      <w:pPr>
        <w:rPr>
          <w:rFonts w:ascii="Times New Roman" w:hAnsi="Times New Roman" w:cs="Times New Roman"/>
          <w:color w:val="000000" w:themeColor="text1"/>
        </w:rPr>
      </w:pPr>
    </w:p>
    <w:p w:rsidR="003E7F91" w:rsidRPr="00C035AF" w:rsidRDefault="003E7F91" w:rsidP="003E7F91">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5. Rights Reservations Compliance</w:t>
      </w:r>
    </w:p>
    <w:p w:rsidR="003E7F91" w:rsidRPr="002E6C5C" w:rsidRDefault="003E7F91" w:rsidP="003E7F91">
      <w:pPr>
        <w:tabs>
          <w:tab w:val="num" w:pos="72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Our web-crawlers and /</w:t>
      </w:r>
      <w:r w:rsidRPr="00C035AF">
        <w:rPr>
          <w:rFonts w:ascii="Times New Roman" w:hAnsi="Times New Roman" w:cs="Times New Roman"/>
          <w:color w:val="000000" w:themeColor="text1"/>
        </w:rPr>
        <w:t xml:space="preserve">or other technologies will </w:t>
      </w:r>
      <w:r w:rsidRPr="00C035AF">
        <w:rPr>
          <w:rFonts w:ascii="Times New Roman" w:hAnsi="Times New Roman" w:cs="Times New Roman"/>
          <w:bCs/>
          <w:color w:val="000000" w:themeColor="text1"/>
        </w:rPr>
        <w:t>respect robot exclusion protocols (robots.txt) as specified in the Internet Engineering Task Force (IETF) Request for Comments No. 9309</w:t>
      </w:r>
      <w:r w:rsidRPr="00C035AF">
        <w:rPr>
          <w:rFonts w:ascii="Times New Roman" w:hAnsi="Times New Roman" w:cs="Times New Roman"/>
          <w:color w:val="000000" w:themeColor="text1"/>
        </w:rPr>
        <w:t xml:space="preserve"> and similar standards-protocols expressing rights reservations per Directive (EU) 2019/790, Article 4(3). We will further  </w:t>
      </w:r>
      <w:r w:rsidRPr="00C035AF">
        <w:rPr>
          <w:rFonts w:ascii="Times New Roman" w:hAnsi="Times New Roman" w:cs="Times New Roman"/>
          <w:bCs/>
          <w:color w:val="000000" w:themeColor="text1"/>
        </w:rPr>
        <w:t>monitor and adopt other machine</w:t>
      </w:r>
      <w:r>
        <w:rPr>
          <w:rFonts w:ascii="Times New Roman" w:hAnsi="Times New Roman" w:cs="Times New Roman"/>
          <w:bCs/>
          <w:color w:val="000000" w:themeColor="text1"/>
        </w:rPr>
        <w:t xml:space="preserve"> </w:t>
      </w:r>
      <w:r w:rsidRPr="00C035AF">
        <w:rPr>
          <w:rFonts w:ascii="Times New Roman" w:hAnsi="Times New Roman" w:cs="Times New Roman"/>
          <w:bCs/>
          <w:color w:val="000000" w:themeColor="text1"/>
        </w:rPr>
        <w:t>readable, state-of-the-art protocols</w:t>
      </w:r>
      <w:r w:rsidRPr="00C035AF">
        <w:rPr>
          <w:rFonts w:ascii="Times New Roman" w:hAnsi="Times New Roman" w:cs="Times New Roman"/>
          <w:color w:val="000000" w:themeColor="text1"/>
        </w:rPr>
        <w:t xml:space="preserve"> for rights reservation as they emerge from standardization efforts and </w:t>
      </w:r>
      <w:r w:rsidRPr="00C035AF">
        <w:rPr>
          <w:rFonts w:ascii="Times New Roman" w:hAnsi="Times New Roman" w:cs="Times New Roman"/>
          <w:bCs/>
          <w:color w:val="000000" w:themeColor="text1"/>
        </w:rPr>
        <w:t>publicly disclose</w:t>
      </w:r>
      <w:r w:rsidRPr="00C035AF">
        <w:rPr>
          <w:rFonts w:ascii="Times New Roman" w:hAnsi="Times New Roman" w:cs="Times New Roman"/>
          <w:color w:val="000000" w:themeColor="text1"/>
        </w:rPr>
        <w:t xml:space="preserve"> information about the web-crawlers and</w:t>
      </w:r>
      <w:r>
        <w:rPr>
          <w:rFonts w:ascii="Times New Roman" w:hAnsi="Times New Roman" w:cs="Times New Roman"/>
          <w:color w:val="000000" w:themeColor="text1"/>
        </w:rPr>
        <w:t xml:space="preserve"> /</w:t>
      </w:r>
      <w:r w:rsidRPr="00C035AF">
        <w:rPr>
          <w:rFonts w:ascii="Times New Roman" w:hAnsi="Times New Roman" w:cs="Times New Roman"/>
          <w:color w:val="000000" w:themeColor="text1"/>
        </w:rPr>
        <w:t xml:space="preserve">or other technologies used, the robots.txt behaviors, and any other relevant mechanisms to identify and comply with rights reservations. </w:t>
      </w:r>
      <w:r>
        <w:rPr>
          <w:rFonts w:ascii="Times New Roman" w:hAnsi="Times New Roman" w:cs="Times New Roman"/>
          <w:color w:val="000000" w:themeColor="text1"/>
        </w:rPr>
        <w:br/>
      </w:r>
    </w:p>
    <w:p w:rsidR="003E7F91" w:rsidRDefault="003E7F91" w:rsidP="003E7F91">
      <w:pPr>
        <w:pStyle w:val="Heading2"/>
        <w:spacing w:line="360" w:lineRule="auto"/>
        <w:rPr>
          <w:rFonts w:ascii="Times New Roman" w:hAnsi="Times New Roman" w:cs="Times New Roman"/>
          <w:color w:val="000000" w:themeColor="text1"/>
        </w:rPr>
      </w:pPr>
      <w:r w:rsidRPr="002E6C5C">
        <w:rPr>
          <w:rFonts w:ascii="Times New Roman" w:hAnsi="Times New Roman" w:cs="Times New Roman"/>
          <w:color w:val="000000" w:themeColor="text1"/>
        </w:rPr>
        <w:t>6. Rights Reservation Unaffected</w:t>
      </w:r>
    </w:p>
    <w:p w:rsidR="003E7F91" w:rsidRPr="002E6C5C" w:rsidRDefault="003E7F91" w:rsidP="003E7F91">
      <w:pPr>
        <w:spacing w:line="360" w:lineRule="auto"/>
      </w:pPr>
      <w:r w:rsidRPr="001C606A">
        <w:rPr>
          <w:rFonts w:ascii="Times New Roman" w:hAnsi="Times New Roman" w:cs="Times New Roman"/>
        </w:rPr>
        <w:t>Nothing in this Copyright Compliance Policy shall be construed as limiting or prejudicing the rights of rightholders to expressly reserve the use of their works or other protected subject matter by any means, including, without limitation, through machine-readable measures for online content or by any other lawful mechanism</w:t>
      </w:r>
      <w:r>
        <w:rPr>
          <w:rFonts w:ascii="Times New Roman" w:hAnsi="Times New Roman" w:cs="Times New Roman"/>
        </w:rPr>
        <w:t>.This shall include content scraped or crawled by third parties potentially used by us.</w:t>
      </w:r>
    </w:p>
    <w:p w:rsidR="003E7F91" w:rsidRPr="00C035AF" w:rsidRDefault="003E7F91" w:rsidP="003E7F91">
      <w:pPr>
        <w:pStyle w:val="Heading2"/>
        <w:spacing w:line="360" w:lineRule="auto"/>
        <w:rPr>
          <w:rStyle w:val="Strong"/>
          <w:rFonts w:ascii="Times New Roman" w:hAnsi="Times New Roman" w:cs="Times New Roman"/>
          <w:b/>
          <w:bCs/>
          <w:color w:val="000000" w:themeColor="text1"/>
        </w:rPr>
      </w:pPr>
      <w:r>
        <w:rPr>
          <w:rFonts w:ascii="Times New Roman" w:hAnsi="Times New Roman" w:cs="Times New Roman"/>
          <w:color w:val="000000" w:themeColor="text1"/>
        </w:rPr>
        <w:lastRenderedPageBreak/>
        <w:t>7</w:t>
      </w:r>
      <w:r w:rsidRPr="00C035AF">
        <w:rPr>
          <w:rFonts w:ascii="Times New Roman" w:hAnsi="Times New Roman" w:cs="Times New Roman"/>
          <w:b w:val="0"/>
          <w:color w:val="000000" w:themeColor="text1"/>
        </w:rPr>
        <w:t xml:space="preserve">. </w:t>
      </w:r>
      <w:r w:rsidRPr="00C035AF">
        <w:rPr>
          <w:rStyle w:val="Strong"/>
          <w:rFonts w:ascii="Times New Roman" w:hAnsi="Times New Roman" w:cs="Times New Roman"/>
          <w:b/>
          <w:color w:val="000000" w:themeColor="text1"/>
        </w:rPr>
        <w:t>Mitigation of Infringing Outputs</w:t>
      </w:r>
    </w:p>
    <w:p w:rsidR="003E7F91" w:rsidRPr="00C035AF" w:rsidRDefault="003E7F91" w:rsidP="003E7F91">
      <w:pPr>
        <w:spacing w:line="360" w:lineRule="auto"/>
        <w:rPr>
          <w:color w:val="000000" w:themeColor="text1"/>
        </w:rPr>
      </w:pPr>
      <w:r w:rsidRPr="003E7F91">
        <w:rPr>
          <w:rFonts w:ascii="Times New Roman" w:hAnsi="Times New Roman" w:cs="Times New Roman"/>
          <w:color w:val="000000" w:themeColor="text1"/>
        </w:rPr>
        <w:t>Documentation accompanying our open source models alerts users that cop</w:t>
      </w:r>
      <w:r w:rsidR="0031754A">
        <w:rPr>
          <w:rFonts w:ascii="Times New Roman" w:hAnsi="Times New Roman" w:cs="Times New Roman"/>
          <w:color w:val="000000" w:themeColor="text1"/>
        </w:rPr>
        <w:t>y</w:t>
      </w:r>
      <w:r w:rsidRPr="003E7F91">
        <w:rPr>
          <w:rFonts w:ascii="Times New Roman" w:hAnsi="Times New Roman" w:cs="Times New Roman"/>
          <w:color w:val="000000" w:themeColor="text1"/>
        </w:rPr>
        <w:t>right infringing uses are prohibited.</w:t>
      </w:r>
      <w:r w:rsidRPr="00C035AF">
        <w:rPr>
          <w:rFonts w:ascii="Times New Roman" w:hAnsi="Times New Roman" w:cs="Times New Roman"/>
          <w:color w:val="000000" w:themeColor="text1"/>
        </w:rPr>
        <w:br/>
      </w:r>
    </w:p>
    <w:p w:rsidR="003E7F91" w:rsidRPr="000B2A77" w:rsidRDefault="003E7F91" w:rsidP="003E7F91">
      <w:pPr>
        <w:pStyle w:val="Heading2"/>
        <w:spacing w:line="360" w:lineRule="auto"/>
        <w:rPr>
          <w:rFonts w:ascii="Times New Roman" w:hAnsi="Times New Roman" w:cs="Times New Roman"/>
          <w:color w:val="000000" w:themeColor="text1"/>
          <w:sz w:val="22"/>
          <w:szCs w:val="22"/>
        </w:rPr>
      </w:pPr>
      <w:r>
        <w:rPr>
          <w:rFonts w:ascii="Times New Roman" w:hAnsi="Times New Roman" w:cs="Times New Roman"/>
          <w:color w:val="000000" w:themeColor="text1"/>
        </w:rPr>
        <w:t>8</w:t>
      </w:r>
      <w:r w:rsidRPr="000B2A77">
        <w:rPr>
          <w:rFonts w:ascii="Times New Roman" w:hAnsi="Times New Roman" w:cs="Times New Roman"/>
          <w:color w:val="000000" w:themeColor="text1"/>
        </w:rPr>
        <w:t>. Point of Contact &amp; Complaint Submission</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The designated point of contact for copyright holders to reach our organization about potential infringements is:</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MR / MRS XYZ</w:t>
      </w:r>
      <w:r w:rsidRPr="00C035AF">
        <w:rPr>
          <w:rFonts w:ascii="Times New Roman" w:hAnsi="Times New Roman" w:cs="Times New Roman"/>
          <w:color w:val="000000" w:themeColor="text1"/>
        </w:rPr>
        <w:br/>
        <w:t>COMPANY NAME</w:t>
      </w:r>
      <w:r w:rsidRPr="00C035AF">
        <w:rPr>
          <w:rFonts w:ascii="Times New Roman" w:hAnsi="Times New Roman" w:cs="Times New Roman"/>
          <w:color w:val="000000" w:themeColor="text1"/>
        </w:rPr>
        <w:br/>
        <w:t>ADDRESS</w:t>
      </w:r>
      <w:r w:rsidRPr="00C035AF">
        <w:rPr>
          <w:rFonts w:ascii="Times New Roman" w:hAnsi="Times New Roman" w:cs="Times New Roman"/>
          <w:color w:val="000000" w:themeColor="text1"/>
        </w:rPr>
        <w:br/>
        <w:t>EMAIL ADDRESS</w:t>
      </w:r>
      <w:r w:rsidRPr="00C035AF">
        <w:rPr>
          <w:rFonts w:ascii="Times New Roman" w:hAnsi="Times New Roman" w:cs="Times New Roman"/>
          <w:color w:val="000000" w:themeColor="text1"/>
        </w:rPr>
        <w:br/>
        <w:t xml:space="preserve">CITY / COUNTRY </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Rightsholders and their authorised representatives, including collective management organisations, may  submit sufficiently precise and adequately substantiated complaints concerning our alleged non-compliance by using the designated contact form, which allows for the upload of further documents. We will act upon complaints received in a diligent, non-arbitrary manner and within a reasonable time. A complaint that is manifestly unfounded or </w:t>
      </w:r>
      <w:r>
        <w:rPr>
          <w:rFonts w:ascii="Times New Roman" w:hAnsi="Times New Roman" w:cs="Times New Roman"/>
          <w:color w:val="000000" w:themeColor="text1"/>
        </w:rPr>
        <w:t xml:space="preserve">has </w:t>
      </w:r>
      <w:r w:rsidRPr="00C035AF">
        <w:rPr>
          <w:rFonts w:ascii="Times New Roman" w:hAnsi="Times New Roman" w:cs="Times New Roman"/>
          <w:color w:val="000000" w:themeColor="text1"/>
        </w:rPr>
        <w:t>already been responded to an identical complaint will be ignored.</w:t>
      </w:r>
      <w:r w:rsidRPr="00C035AF">
        <w:rPr>
          <w:rFonts w:ascii="Times New Roman" w:hAnsi="Times New Roman" w:cs="Times New Roman"/>
          <w:color w:val="000000" w:themeColor="text1"/>
        </w:rPr>
        <w:br/>
      </w:r>
    </w:p>
    <w:p w:rsidR="003E7F91" w:rsidRPr="00C035AF" w:rsidRDefault="003E7F91" w:rsidP="003E7F91">
      <w:pPr>
        <w:pStyle w:val="Heading2"/>
        <w:spacing w:line="360" w:lineRule="auto"/>
        <w:rPr>
          <w:rFonts w:ascii="Times New Roman" w:hAnsi="Times New Roman" w:cs="Times New Roman"/>
          <w:color w:val="000000" w:themeColor="text1"/>
          <w:sz w:val="22"/>
          <w:szCs w:val="22"/>
        </w:rPr>
      </w:pPr>
      <w:r>
        <w:rPr>
          <w:rFonts w:ascii="Times New Roman" w:hAnsi="Times New Roman" w:cs="Times New Roman"/>
          <w:color w:val="000000" w:themeColor="text1"/>
        </w:rPr>
        <w:t>9</w:t>
      </w:r>
      <w:r w:rsidRPr="00C035AF">
        <w:rPr>
          <w:rFonts w:ascii="Times New Roman" w:hAnsi="Times New Roman" w:cs="Times New Roman"/>
          <w:color w:val="000000" w:themeColor="text1"/>
        </w:rPr>
        <w:t>. Legal Compliance Disclaimer</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We acknowledge that this policy supports, but does not replace, compliance with EU copyright law or national copyright legislation. Actual legal compliance remains our responsibility. </w:t>
      </w:r>
    </w:p>
    <w:p w:rsidR="003E7F91" w:rsidRPr="00C035AF" w:rsidRDefault="003E7F91" w:rsidP="003E7F91">
      <w:pPr>
        <w:rPr>
          <w:rFonts w:ascii="Times New Roman" w:hAnsi="Times New Roman" w:cs="Times New Roman"/>
          <w:color w:val="000000" w:themeColor="text1"/>
        </w:rPr>
      </w:pPr>
    </w:p>
    <w:p w:rsidR="003E7F91" w:rsidRPr="00C035AF" w:rsidRDefault="003E7F91" w:rsidP="003E7F91">
      <w:pPr>
        <w:pStyle w:val="Heading2"/>
        <w:spacing w:line="360" w:lineRule="auto"/>
        <w:rPr>
          <w:rFonts w:ascii="Times New Roman" w:hAnsi="Times New Roman" w:cs="Times New Roman"/>
          <w:color w:val="000000" w:themeColor="text1"/>
        </w:rPr>
      </w:pPr>
      <w:r>
        <w:rPr>
          <w:rFonts w:ascii="Times New Roman" w:hAnsi="Times New Roman" w:cs="Times New Roman"/>
          <w:color w:val="000000" w:themeColor="text1"/>
        </w:rPr>
        <w:t>10</w:t>
      </w:r>
      <w:r w:rsidRPr="00C035AF">
        <w:rPr>
          <w:rFonts w:ascii="Times New Roman" w:hAnsi="Times New Roman" w:cs="Times New Roman"/>
          <w:color w:val="000000" w:themeColor="text1"/>
        </w:rPr>
        <w:t>. Proportionality and Applicability</w:t>
      </w:r>
    </w:p>
    <w:p w:rsidR="003E7F91" w:rsidRPr="00C035AF" w:rsidRDefault="003E7F91" w:rsidP="003E7F91">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Our measures are proportionate to the size and nature of our operations. By implementing this policy, we aim to align with the voluntary yet legally significant expectations laid out in the EU Code of Practice for GPAI models. </w:t>
      </w:r>
    </w:p>
    <w:p w:rsidR="003E7F91" w:rsidRPr="00C035AF" w:rsidRDefault="003E7F91" w:rsidP="003E7F91">
      <w:pPr>
        <w:rPr>
          <w:rFonts w:ascii="Times New Roman" w:hAnsi="Times New Roman" w:cs="Times New Roman"/>
          <w:color w:val="000000" w:themeColor="text1"/>
        </w:rPr>
      </w:pPr>
    </w:p>
    <w:p w:rsidR="003E7F91" w:rsidRPr="00081EFE" w:rsidRDefault="003E7F91" w:rsidP="003E7F91">
      <w:pPr>
        <w:pStyle w:val="Heading1"/>
        <w:rPr>
          <w:rFonts w:ascii="Times New Roman" w:hAnsi="Times New Roman" w:cs="Times New Roman"/>
          <w:color w:val="000000" w:themeColor="text1"/>
          <w:sz w:val="26"/>
          <w:szCs w:val="26"/>
        </w:rPr>
      </w:pPr>
      <w:r w:rsidRPr="00081EFE">
        <w:rPr>
          <w:rFonts w:ascii="Times New Roman" w:hAnsi="Times New Roman" w:cs="Times New Roman"/>
          <w:color w:val="000000" w:themeColor="text1"/>
          <w:sz w:val="26"/>
          <w:szCs w:val="26"/>
        </w:rPr>
        <w:lastRenderedPageBreak/>
        <w:t>ANNEX (SAMPLE)</w:t>
      </w:r>
    </w:p>
    <w:p w:rsidR="003E7F91" w:rsidRPr="00C035AF" w:rsidRDefault="003E7F91" w:rsidP="003E7F91">
      <w:pPr>
        <w:pStyle w:val="Heading2"/>
        <w:rPr>
          <w:rFonts w:ascii="Times New Roman" w:hAnsi="Times New Roman" w:cs="Times New Roman"/>
          <w:color w:val="000000" w:themeColor="text1"/>
        </w:rPr>
      </w:pPr>
      <w:r w:rsidRPr="00C035AF">
        <w:rPr>
          <w:rFonts w:ascii="Times New Roman" w:hAnsi="Times New Roman" w:cs="Times New Roman"/>
          <w:color w:val="000000" w:themeColor="text1"/>
        </w:rPr>
        <w:t>Crawler &amp; Rights Reservation Detection</w:t>
      </w:r>
    </w:p>
    <w:p w:rsidR="003E7F91" w:rsidRPr="00C035AF" w:rsidRDefault="003E7F91" w:rsidP="003E7F91">
      <w:pPr>
        <w:pStyle w:val="Heading2"/>
        <w:rPr>
          <w:rFonts w:ascii="Times New Roman" w:hAnsi="Times New Roman" w:cs="Times New Roman"/>
          <w:color w:val="000000" w:themeColor="text1"/>
        </w:rPr>
      </w:pPr>
      <w:r w:rsidRPr="00C035AF">
        <w:rPr>
          <w:rFonts w:ascii="Times New Roman" w:hAnsi="Times New Roman" w:cs="Times New Roman"/>
          <w:color w:val="000000" w:themeColor="text1"/>
        </w:rPr>
        <w:t>A. Crawler Configuration Requirements</w:t>
      </w:r>
    </w:p>
    <w:p w:rsidR="003E7F91" w:rsidRPr="005908A6" w:rsidRDefault="003E7F91" w:rsidP="005908A6">
      <w:pPr>
        <w:pStyle w:val="Heading3"/>
        <w:rPr>
          <w:rFonts w:ascii="Times New Roman" w:hAnsi="Times New Roman" w:cs="Times New Roman"/>
          <w:color w:val="000000" w:themeColor="text1"/>
        </w:rPr>
      </w:pPr>
      <w:r w:rsidRPr="005908A6">
        <w:rPr>
          <w:rFonts w:ascii="Times New Roman" w:hAnsi="Times New Roman" w:cs="Times New Roman"/>
          <w:color w:val="000000" w:themeColor="text1"/>
        </w:rPr>
        <w:t>1. Crawler Identification</w:t>
      </w:r>
    </w:p>
    <w:p w:rsidR="003E7F91" w:rsidRPr="00C035AF" w:rsidRDefault="003E7F91" w:rsidP="003E7F91">
      <w:pPr>
        <w:pStyle w:val="ListParagraph"/>
        <w:numPr>
          <w:ilvl w:val="0"/>
          <w:numId w:val="1"/>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All crawlers must:</w:t>
      </w:r>
    </w:p>
    <w:p w:rsidR="003E7F91" w:rsidRPr="00C035AF" w:rsidRDefault="003E7F91" w:rsidP="003E7F91">
      <w:pPr>
        <w:pStyle w:val="ListParagraph"/>
        <w:numPr>
          <w:ilvl w:val="1"/>
          <w:numId w:val="1"/>
        </w:numPr>
        <w:rPr>
          <w:rFonts w:ascii="Times New Roman" w:hAnsi="Times New Roman" w:cs="Times New Roman"/>
          <w:color w:val="000000" w:themeColor="text1"/>
        </w:rPr>
      </w:pPr>
      <w:r w:rsidRPr="00C035AF">
        <w:rPr>
          <w:rFonts w:ascii="Times New Roman" w:hAnsi="Times New Roman" w:cs="Times New Roman"/>
          <w:color w:val="000000" w:themeColor="text1"/>
        </w:rPr>
        <w:t xml:space="preserve">Use a </w:t>
      </w:r>
      <w:r w:rsidRPr="00C035AF">
        <w:rPr>
          <w:rFonts w:ascii="Times New Roman" w:hAnsi="Times New Roman" w:cs="Times New Roman"/>
          <w:b/>
          <w:bCs/>
          <w:color w:val="000000" w:themeColor="text1"/>
        </w:rPr>
        <w:t>unique User-Agent string</w:t>
      </w:r>
      <w:r w:rsidRPr="00C035AF">
        <w:rPr>
          <w:rFonts w:ascii="Times New Roman" w:hAnsi="Times New Roman" w:cs="Times New Roman"/>
          <w:color w:val="000000" w:themeColor="text1"/>
        </w:rPr>
        <w:t xml:space="preserve"> identifying [Company Name] and a contact URL/email.</w:t>
      </w:r>
    </w:p>
    <w:p w:rsidR="003E7F91" w:rsidRPr="00C035AF" w:rsidRDefault="003E7F91" w:rsidP="003E7F91">
      <w:pPr>
        <w:pStyle w:val="ListParagraph"/>
        <w:numPr>
          <w:ilvl w:val="1"/>
          <w:numId w:val="1"/>
        </w:numPr>
        <w:rPr>
          <w:rFonts w:ascii="Times New Roman" w:hAnsi="Times New Roman" w:cs="Times New Roman"/>
          <w:color w:val="000000" w:themeColor="text1"/>
        </w:rPr>
      </w:pPr>
      <w:r w:rsidRPr="00C035AF">
        <w:rPr>
          <w:rFonts w:ascii="Times New Roman" w:hAnsi="Times New Roman" w:cs="Times New Roman"/>
          <w:color w:val="000000" w:themeColor="text1"/>
        </w:rPr>
        <w:t>Publish crawler technical specifications and robots.txt compliance behavior at a public endpoint (e.g., https://[company]/crawler-info).</w:t>
      </w:r>
      <w:r w:rsidRPr="00C035AF">
        <w:rPr>
          <w:rFonts w:ascii="Times New Roman" w:hAnsi="Times New Roman" w:cs="Times New Roman"/>
          <w:color w:val="000000" w:themeColor="text1"/>
        </w:rPr>
        <w:br/>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Example (HTTP request header):</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User-Agent: CompanyCrawler/1.2 (+https://example.com/crawler-info; contact@example.com)</w:t>
      </w:r>
    </w:p>
    <w:p w:rsidR="003E7F91" w:rsidRPr="00C035AF" w:rsidRDefault="003E7F91" w:rsidP="003E7F91">
      <w:pPr>
        <w:pStyle w:val="ListParagraph"/>
        <w:rPr>
          <w:rFonts w:ascii="Times New Roman" w:hAnsi="Times New Roman" w:cs="Times New Roman"/>
          <w:color w:val="000000" w:themeColor="text1"/>
        </w:rPr>
      </w:pPr>
    </w:p>
    <w:p w:rsidR="003E7F91" w:rsidRPr="005908A6" w:rsidRDefault="003E7F91" w:rsidP="005908A6">
      <w:pPr>
        <w:pStyle w:val="Heading3"/>
        <w:rPr>
          <w:rFonts w:ascii="Times New Roman" w:hAnsi="Times New Roman" w:cs="Times New Roman"/>
          <w:color w:val="000000" w:themeColor="text1"/>
        </w:rPr>
      </w:pPr>
      <w:r w:rsidRPr="005908A6">
        <w:rPr>
          <w:rFonts w:ascii="Times New Roman" w:hAnsi="Times New Roman" w:cs="Times New Roman"/>
          <w:color w:val="000000" w:themeColor="text1"/>
        </w:rPr>
        <w:t>2. Crawl Scope Enforcement</w:t>
      </w:r>
    </w:p>
    <w:p w:rsidR="003E7F91" w:rsidRPr="00C035AF" w:rsidRDefault="003E7F91" w:rsidP="003E7F91">
      <w:pPr>
        <w:pStyle w:val="ListParagraph"/>
        <w:numPr>
          <w:ilvl w:val="0"/>
          <w:numId w:val="2"/>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Implement a </w:t>
      </w:r>
      <w:r w:rsidRPr="00C035AF">
        <w:rPr>
          <w:rFonts w:ascii="Times New Roman" w:hAnsi="Times New Roman" w:cs="Times New Roman"/>
          <w:b/>
          <w:bCs/>
          <w:color w:val="000000" w:themeColor="text1"/>
        </w:rPr>
        <w:t>domain allowlist</w:t>
      </w:r>
      <w:r w:rsidRPr="00C035AF">
        <w:rPr>
          <w:rFonts w:ascii="Times New Roman" w:hAnsi="Times New Roman" w:cs="Times New Roman"/>
          <w:color w:val="000000" w:themeColor="text1"/>
        </w:rPr>
        <w:t xml:space="preserve"> and </w:t>
      </w:r>
      <w:r w:rsidRPr="00C035AF">
        <w:rPr>
          <w:rFonts w:ascii="Times New Roman" w:hAnsi="Times New Roman" w:cs="Times New Roman"/>
          <w:b/>
          <w:bCs/>
          <w:color w:val="000000" w:themeColor="text1"/>
        </w:rPr>
        <w:t>infringer blocklist</w:t>
      </w:r>
      <w:r w:rsidRPr="00C035AF">
        <w:rPr>
          <w:rFonts w:ascii="Times New Roman" w:hAnsi="Times New Roman" w:cs="Times New Roman"/>
          <w:color w:val="000000" w:themeColor="text1"/>
        </w:rPr>
        <w:t xml:space="preserve"> at the crawler configuration level.</w:t>
      </w:r>
    </w:p>
    <w:p w:rsidR="003E7F91" w:rsidRPr="00C035AF" w:rsidRDefault="003E7F91" w:rsidP="003E7F91">
      <w:pPr>
        <w:pStyle w:val="ListParagraph"/>
        <w:numPr>
          <w:ilvl w:val="0"/>
          <w:numId w:val="2"/>
        </w:numPr>
        <w:rPr>
          <w:rFonts w:ascii="Times New Roman" w:hAnsi="Times New Roman" w:cs="Times New Roman"/>
          <w:color w:val="000000" w:themeColor="text1"/>
        </w:rPr>
      </w:pPr>
      <w:r w:rsidRPr="00C035AF">
        <w:rPr>
          <w:rFonts w:ascii="Times New Roman" w:hAnsi="Times New Roman" w:cs="Times New Roman"/>
          <w:color w:val="000000" w:themeColor="text1"/>
        </w:rPr>
        <w:t>Blocklist is synchronized daily from:</w:t>
      </w:r>
    </w:p>
    <w:p w:rsidR="003E7F91" w:rsidRPr="00C035AF" w:rsidRDefault="003E7F91" w:rsidP="003E7F91">
      <w:pPr>
        <w:pStyle w:val="ListParagraph"/>
        <w:numPr>
          <w:ilvl w:val="1"/>
          <w:numId w:val="2"/>
        </w:numPr>
        <w:rPr>
          <w:rFonts w:ascii="Times New Roman" w:hAnsi="Times New Roman" w:cs="Times New Roman"/>
          <w:color w:val="000000" w:themeColor="text1"/>
        </w:rPr>
      </w:pPr>
      <w:r w:rsidRPr="00C035AF">
        <w:rPr>
          <w:rFonts w:ascii="Times New Roman" w:hAnsi="Times New Roman" w:cs="Times New Roman"/>
          <w:color w:val="000000" w:themeColor="text1"/>
        </w:rPr>
        <w:t>EUIPO or national IP authority “persistent infringer” lists.</w:t>
      </w:r>
    </w:p>
    <w:p w:rsidR="003E7F91" w:rsidRPr="00C035AF" w:rsidRDefault="003E7F91" w:rsidP="003E7F91">
      <w:pPr>
        <w:pStyle w:val="ListParagraph"/>
        <w:numPr>
          <w:ilvl w:val="1"/>
          <w:numId w:val="2"/>
        </w:numPr>
        <w:rPr>
          <w:rFonts w:ascii="Times New Roman" w:hAnsi="Times New Roman" w:cs="Times New Roman"/>
          <w:color w:val="000000" w:themeColor="text1"/>
        </w:rPr>
      </w:pPr>
      <w:r w:rsidRPr="00C035AF">
        <w:rPr>
          <w:rFonts w:ascii="Times New Roman" w:hAnsi="Times New Roman" w:cs="Times New Roman"/>
          <w:color w:val="000000" w:themeColor="text1"/>
        </w:rPr>
        <w:t>Any internal takedown or complaint resolutions that require source blocking.</w:t>
      </w:r>
      <w:r w:rsidRPr="00C035AF">
        <w:rPr>
          <w:rFonts w:ascii="Times New Roman" w:hAnsi="Times New Roman" w:cs="Times New Roman"/>
          <w:color w:val="000000" w:themeColor="text1"/>
        </w:rPr>
        <w:br/>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Example configuration:</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crawler:</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obey_robots_txt: true</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allow_domains:</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example.edu</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example.gov</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example.org</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block_domains:</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infringer-site1.com</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infringer-site2.net</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max_depth: 3</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rate_limit: 1 req/sec</w:t>
      </w:r>
    </w:p>
    <w:p w:rsidR="003E7F91" w:rsidRPr="00C035AF" w:rsidRDefault="003E7F91" w:rsidP="003E7F91">
      <w:pPr>
        <w:pStyle w:val="ListParagraph"/>
        <w:rPr>
          <w:rFonts w:ascii="Times New Roman" w:hAnsi="Times New Roman" w:cs="Times New Roman"/>
          <w:color w:val="000000" w:themeColor="text1"/>
        </w:rPr>
      </w:pPr>
    </w:p>
    <w:p w:rsidR="003E7F91" w:rsidRPr="00C035AF" w:rsidRDefault="003E7F91" w:rsidP="003E7F91">
      <w:pPr>
        <w:pStyle w:val="ListParagraph"/>
        <w:rPr>
          <w:rFonts w:ascii="Times New Roman" w:hAnsi="Times New Roman" w:cs="Times New Roman"/>
          <w:color w:val="000000" w:themeColor="text1"/>
        </w:rPr>
      </w:pPr>
    </w:p>
    <w:p w:rsidR="003E7F91" w:rsidRPr="00FC2913" w:rsidRDefault="003E7F91" w:rsidP="00FC2913">
      <w:pPr>
        <w:pStyle w:val="Heading3"/>
        <w:rPr>
          <w:rFonts w:ascii="Times New Roman" w:hAnsi="Times New Roman" w:cs="Times New Roman"/>
          <w:color w:val="000000" w:themeColor="text1"/>
        </w:rPr>
      </w:pPr>
      <w:r w:rsidRPr="00FC2913">
        <w:rPr>
          <w:rFonts w:ascii="Times New Roman" w:hAnsi="Times New Roman" w:cs="Times New Roman"/>
          <w:color w:val="000000" w:themeColor="text1"/>
        </w:rPr>
        <w:t>3. Access Control Compliance</w:t>
      </w:r>
    </w:p>
    <w:p w:rsidR="003E7F91" w:rsidRPr="00C035AF" w:rsidRDefault="003E7F91" w:rsidP="003E7F91">
      <w:pPr>
        <w:pStyle w:val="ListParagraph"/>
        <w:numPr>
          <w:ilvl w:val="0"/>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Crawler must refuse access to:</w:t>
      </w:r>
    </w:p>
    <w:p w:rsidR="003E7F91" w:rsidRPr="00C035AF" w:rsidRDefault="003E7F91" w:rsidP="003E7F91">
      <w:pPr>
        <w:pStyle w:val="ListParagraph"/>
        <w:numPr>
          <w:ilvl w:val="1"/>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Pages requiring authentication, CAPTCHAs, or tokens.</w:t>
      </w:r>
    </w:p>
    <w:p w:rsidR="003E7F91" w:rsidRPr="00C035AF" w:rsidRDefault="003E7F91" w:rsidP="003E7F91">
      <w:pPr>
        <w:pStyle w:val="ListParagraph"/>
        <w:numPr>
          <w:ilvl w:val="1"/>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URLs returning HTTP 401, 402, or 403.</w:t>
      </w:r>
    </w:p>
    <w:p w:rsidR="003E7F91" w:rsidRPr="00C035AF" w:rsidRDefault="003E7F91" w:rsidP="003E7F91">
      <w:pPr>
        <w:pStyle w:val="ListParagraph"/>
        <w:numPr>
          <w:ilvl w:val="0"/>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Crawler may not employ headless browser automation to bypass restrictions without explicit license.</w:t>
      </w:r>
    </w:p>
    <w:p w:rsidR="003E7F91" w:rsidRPr="00C035AF" w:rsidRDefault="003E7F91" w:rsidP="003E7F91">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lastRenderedPageBreak/>
        <w:t>B. Rights-Reservation Detection Workflow</w:t>
      </w:r>
    </w:p>
    <w:p w:rsidR="003E7F91" w:rsidRPr="00472883" w:rsidRDefault="003E7F91" w:rsidP="00472883">
      <w:pPr>
        <w:pStyle w:val="Heading3"/>
        <w:rPr>
          <w:rFonts w:ascii="Times New Roman" w:hAnsi="Times New Roman" w:cs="Times New Roman"/>
          <w:color w:val="000000" w:themeColor="text1"/>
        </w:rPr>
      </w:pPr>
      <w:r w:rsidRPr="00472883">
        <w:rPr>
          <w:rFonts w:ascii="Times New Roman" w:hAnsi="Times New Roman" w:cs="Times New Roman"/>
          <w:color w:val="000000" w:themeColor="text1"/>
        </w:rPr>
        <w:t>1. Primary Signal: robots.txt Parsing</w:t>
      </w:r>
    </w:p>
    <w:p w:rsidR="003E7F91" w:rsidRPr="00C035AF" w:rsidRDefault="003E7F91" w:rsidP="003E7F91">
      <w:pPr>
        <w:pStyle w:val="ListParagraph"/>
        <w:numPr>
          <w:ilvl w:val="0"/>
          <w:numId w:val="4"/>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Detect User-agent: * rules with Disallow: / or specific path rules.</w:t>
      </w:r>
    </w:p>
    <w:p w:rsidR="003E7F91" w:rsidRPr="00C035AF" w:rsidRDefault="003E7F91" w:rsidP="003E7F91">
      <w:pPr>
        <w:pStyle w:val="ListParagraph"/>
        <w:numPr>
          <w:ilvl w:val="0"/>
          <w:numId w:val="4"/>
        </w:numPr>
        <w:rPr>
          <w:rFonts w:ascii="Times New Roman" w:hAnsi="Times New Roman" w:cs="Times New Roman"/>
          <w:color w:val="000000" w:themeColor="text1"/>
        </w:rPr>
      </w:pPr>
      <w:r w:rsidRPr="00C035AF">
        <w:rPr>
          <w:rFonts w:ascii="Times New Roman" w:hAnsi="Times New Roman" w:cs="Times New Roman"/>
          <w:color w:val="000000" w:themeColor="text1"/>
        </w:rPr>
        <w:t>Parse X-Robots-Tag HTTP header for nodm, noindex, or equivalent tags.</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br/>
        <w:t>Sample Python snippet:</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import requests</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from urllib.parse import urljoin</w:t>
      </w:r>
    </w:p>
    <w:p w:rsidR="003E7F91" w:rsidRPr="00C035AF" w:rsidRDefault="003E7F91" w:rsidP="003E7F91">
      <w:pPr>
        <w:pStyle w:val="ListParagraph"/>
        <w:rPr>
          <w:rFonts w:ascii="Times New Roman" w:hAnsi="Times New Roman" w:cs="Times New Roman"/>
          <w:color w:val="000000" w:themeColor="text1"/>
        </w:rPr>
      </w:pP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def check_rights_reservation(domain):</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robots_url = urljoin(domain, '/robots.txt')</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resp = requests.get(robots_url, timeout=5)</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if resp.status_code == 200 and ('noai' in resp.text.lower() or 'disallow' in resp.text.lower()):</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return True</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return False</w:t>
      </w:r>
    </w:p>
    <w:p w:rsidR="003E7F91" w:rsidRPr="00C035AF" w:rsidRDefault="003E7F91" w:rsidP="003E7F91">
      <w:pPr>
        <w:pStyle w:val="ListParagraph"/>
        <w:rPr>
          <w:rFonts w:ascii="Times New Roman" w:hAnsi="Times New Roman" w:cs="Times New Roman"/>
          <w:color w:val="000000" w:themeColor="text1"/>
        </w:rPr>
      </w:pPr>
    </w:p>
    <w:p w:rsidR="003E7F91" w:rsidRPr="00D979F6" w:rsidRDefault="003E7F91" w:rsidP="00D979F6">
      <w:pPr>
        <w:pStyle w:val="Heading3"/>
        <w:rPr>
          <w:rFonts w:ascii="Times New Roman" w:hAnsi="Times New Roman" w:cs="Times New Roman"/>
          <w:color w:val="000000" w:themeColor="text1"/>
        </w:rPr>
      </w:pPr>
      <w:r w:rsidRPr="00D979F6">
        <w:rPr>
          <w:rFonts w:ascii="Times New Roman" w:hAnsi="Times New Roman" w:cs="Times New Roman"/>
          <w:color w:val="000000" w:themeColor="text1"/>
        </w:rPr>
        <w:t>2. Secondary Signal: Embedded Metadata</w:t>
      </w:r>
    </w:p>
    <w:p w:rsidR="003E7F91" w:rsidRPr="00C035AF" w:rsidRDefault="003E7F91" w:rsidP="003E7F91">
      <w:pPr>
        <w:pStyle w:val="ListParagraph"/>
        <w:numPr>
          <w:ilvl w:val="0"/>
          <w:numId w:val="5"/>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Check page HTML and media metadata for:</w:t>
      </w:r>
    </w:p>
    <w:p w:rsidR="003E7F91" w:rsidRPr="00C035AF" w:rsidRDefault="003E7F91" w:rsidP="003E7F91">
      <w:pPr>
        <w:pStyle w:val="ListParagraph"/>
        <w:numPr>
          <w:ilvl w:val="1"/>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IPTC “AI Data Mining” prohibition flags.</w:t>
      </w:r>
    </w:p>
    <w:p w:rsidR="003E7F91" w:rsidRPr="00C035AF" w:rsidRDefault="003E7F91" w:rsidP="003E7F91">
      <w:pPr>
        <w:pStyle w:val="ListParagraph"/>
        <w:numPr>
          <w:ilvl w:val="1"/>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C2PA manifest claims with “No AI Training” directives.</w:t>
      </w:r>
    </w:p>
    <w:p w:rsidR="003E7F91" w:rsidRPr="00C035AF" w:rsidRDefault="003E7F91" w:rsidP="003E7F91">
      <w:pPr>
        <w:pStyle w:val="ListParagraph"/>
        <w:numPr>
          <w:ilvl w:val="1"/>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Dublin Core rights and license fields.</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Example JSON from C2PA manifest:</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"assertions": [</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"label": "c2pa.datamining",</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"value": "prohibited"</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E7F91" w:rsidRPr="00C035AF" w:rsidRDefault="003E7F91" w:rsidP="003E7F91">
      <w:pPr>
        <w:pStyle w:val="ListParagraph"/>
        <w:rPr>
          <w:rFonts w:ascii="Times New Roman" w:hAnsi="Times New Roman" w:cs="Times New Roman"/>
          <w:color w:val="000000" w:themeColor="text1"/>
        </w:rPr>
      </w:pPr>
    </w:p>
    <w:p w:rsidR="003E7F91" w:rsidRPr="006625AB" w:rsidRDefault="003E7F91" w:rsidP="006625AB">
      <w:pPr>
        <w:pStyle w:val="Heading3"/>
        <w:rPr>
          <w:rFonts w:ascii="Times New Roman" w:hAnsi="Times New Roman" w:cs="Times New Roman"/>
          <w:color w:val="000000" w:themeColor="text1"/>
        </w:rPr>
      </w:pPr>
      <w:r w:rsidRPr="006625AB">
        <w:rPr>
          <w:rFonts w:ascii="Times New Roman" w:hAnsi="Times New Roman" w:cs="Times New Roman"/>
          <w:color w:val="000000" w:themeColor="text1"/>
        </w:rPr>
        <w:t>3. Storage &amp; Logging</w:t>
      </w:r>
    </w:p>
    <w:p w:rsidR="003E7F91" w:rsidRPr="00C035AF" w:rsidRDefault="003E7F91" w:rsidP="003E7F91">
      <w:pPr>
        <w:pStyle w:val="ListParagraph"/>
        <w:numPr>
          <w:ilvl w:val="0"/>
          <w:numId w:val="6"/>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Log all rights-reservation detections with:</w:t>
      </w:r>
    </w:p>
    <w:p w:rsidR="003E7F91" w:rsidRPr="00C035AF" w:rsidRDefault="003E7F91" w:rsidP="003E7F91">
      <w:pPr>
        <w:pStyle w:val="ListParagraph"/>
        <w:numPr>
          <w:ilvl w:val="1"/>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Timestamp</w:t>
      </w:r>
    </w:p>
    <w:p w:rsidR="003E7F91" w:rsidRPr="00C035AF" w:rsidRDefault="003E7F91" w:rsidP="003E7F91">
      <w:pPr>
        <w:pStyle w:val="ListParagraph"/>
        <w:numPr>
          <w:ilvl w:val="1"/>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URL</w:t>
      </w:r>
    </w:p>
    <w:p w:rsidR="003E7F91" w:rsidRPr="00C035AF" w:rsidRDefault="003E7F91" w:rsidP="003E7F91">
      <w:pPr>
        <w:pStyle w:val="ListParagraph"/>
        <w:numPr>
          <w:ilvl w:val="1"/>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Detected signal type (robots.txt, HTTP header, metadata)</w:t>
      </w:r>
    </w:p>
    <w:p w:rsidR="003E7F91" w:rsidRPr="00C035AF" w:rsidRDefault="003E7F91" w:rsidP="003E7F91">
      <w:pPr>
        <w:pStyle w:val="ListParagraph"/>
        <w:numPr>
          <w:ilvl w:val="1"/>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Crawling decision (allow/deny)</w:t>
      </w:r>
    </w:p>
    <w:p w:rsidR="003E7F91" w:rsidRPr="00C035AF" w:rsidRDefault="003E7F91" w:rsidP="003E7F91">
      <w:pPr>
        <w:pStyle w:val="ListParagraph"/>
        <w:numPr>
          <w:ilvl w:val="0"/>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 xml:space="preserve">Retain logs for </w:t>
      </w:r>
      <w:r w:rsidRPr="00C035AF">
        <w:rPr>
          <w:rFonts w:ascii="Times New Roman" w:hAnsi="Times New Roman" w:cs="Times New Roman"/>
          <w:b/>
          <w:bCs/>
          <w:color w:val="000000" w:themeColor="text1"/>
        </w:rPr>
        <w:t>5 years</w:t>
      </w:r>
      <w:r w:rsidRPr="00C035AF">
        <w:rPr>
          <w:rFonts w:ascii="Times New Roman" w:hAnsi="Times New Roman" w:cs="Times New Roman"/>
          <w:color w:val="000000" w:themeColor="text1"/>
        </w:rPr>
        <w:t xml:space="preserve"> in an immutable audit store.</w:t>
      </w:r>
    </w:p>
    <w:p w:rsidR="003E7F91" w:rsidRPr="00C035AF" w:rsidRDefault="003E7F91" w:rsidP="003E7F91">
      <w:pPr>
        <w:pStyle w:val="Heading2"/>
        <w:rPr>
          <w:rFonts w:ascii="Times New Roman" w:hAnsi="Times New Roman" w:cs="Times New Roman"/>
          <w:color w:val="000000" w:themeColor="text1"/>
        </w:rPr>
      </w:pPr>
      <w:r w:rsidRPr="00C035AF">
        <w:rPr>
          <w:rFonts w:ascii="Times New Roman" w:hAnsi="Times New Roman" w:cs="Times New Roman"/>
          <w:color w:val="000000" w:themeColor="text1"/>
        </w:rPr>
        <w:lastRenderedPageBreak/>
        <w:t>C. API Endpoints for Rights-Reservation Verification</w:t>
      </w:r>
    </w:p>
    <w:p w:rsidR="003E7F91" w:rsidRPr="00DD3868" w:rsidRDefault="003E7F91" w:rsidP="00DD3868">
      <w:pPr>
        <w:pStyle w:val="Heading3"/>
        <w:rPr>
          <w:rFonts w:ascii="Times New Roman" w:hAnsi="Times New Roman" w:cs="Times New Roman"/>
          <w:color w:val="000000" w:themeColor="text1"/>
        </w:rPr>
      </w:pPr>
      <w:r w:rsidRPr="00DD3868">
        <w:rPr>
          <w:rFonts w:ascii="Times New Roman" w:hAnsi="Times New Roman" w:cs="Times New Roman"/>
          <w:color w:val="000000" w:themeColor="text1"/>
        </w:rPr>
        <w:t>1. Check Single URL</w:t>
      </w:r>
    </w:p>
    <w:p w:rsidR="003E7F91" w:rsidRPr="00C035AF" w:rsidRDefault="003E7F91" w:rsidP="003E7F91">
      <w:pPr>
        <w:pStyle w:val="ListParagraph"/>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GET /api/v1/rights-reservation?url={url}</w:t>
      </w:r>
    </w:p>
    <w:p w:rsidR="003E7F91" w:rsidRPr="00C035AF" w:rsidRDefault="003E7F91" w:rsidP="003E7F91">
      <w:pPr>
        <w:pStyle w:val="ListParagraph"/>
        <w:spacing w:line="360" w:lineRule="auto"/>
        <w:rPr>
          <w:rFonts w:ascii="Times New Roman" w:hAnsi="Times New Roman" w:cs="Times New Roman"/>
          <w:color w:val="000000" w:themeColor="text1"/>
        </w:rPr>
      </w:pPr>
      <w:r w:rsidRPr="00C035AF">
        <w:rPr>
          <w:rFonts w:ascii="Times New Roman" w:hAnsi="Times New Roman" w:cs="Times New Roman"/>
          <w:b/>
          <w:bCs/>
          <w:color w:val="000000" w:themeColor="text1"/>
        </w:rPr>
        <w:t>Response:</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"url": "https://example.com/article",</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"rights_reservation": true,</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"signals": ["robots.txt:nodm", "X-Robots-Tag:noindex"]</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2. Bulk Check</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POST /api/v1/rights-reservation/bulk</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Body:</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"urls": [</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"https://site1.com/page",</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"https://site2.com/page"</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3E7F91" w:rsidRPr="00C035AF" w:rsidRDefault="003E7F91" w:rsidP="003E7F91">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3E7F91" w:rsidRPr="00C035AF" w:rsidRDefault="003E7F91" w:rsidP="003E7F91">
      <w:pPr>
        <w:pStyle w:val="ListParagraph"/>
        <w:rPr>
          <w:rFonts w:ascii="Times New Roman" w:hAnsi="Times New Roman" w:cs="Times New Roman"/>
          <w:color w:val="000000" w:themeColor="text1"/>
        </w:rPr>
      </w:pPr>
    </w:p>
    <w:p w:rsidR="003E7F91" w:rsidRPr="00C035AF" w:rsidRDefault="003E7F91" w:rsidP="003E7F91">
      <w:pPr>
        <w:pStyle w:val="ListParagraph"/>
        <w:rPr>
          <w:rFonts w:ascii="Times New Roman" w:hAnsi="Times New Roman" w:cs="Times New Roman"/>
          <w:color w:val="000000" w:themeColor="text1"/>
        </w:rPr>
      </w:pPr>
    </w:p>
    <w:p w:rsidR="003E7F91" w:rsidRPr="00C035AF" w:rsidRDefault="003E7F91" w:rsidP="003E7F91">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D. Audit &amp; Review Procedures</w:t>
      </w:r>
    </w:p>
    <w:p w:rsidR="003E7F91" w:rsidRPr="00C035AF" w:rsidRDefault="003E7F91" w:rsidP="003E7F91">
      <w:pPr>
        <w:pStyle w:val="ListParagraph"/>
        <w:numPr>
          <w:ilvl w:val="0"/>
          <w:numId w:val="7"/>
        </w:numPr>
        <w:spacing w:line="360" w:lineRule="auto"/>
        <w:rPr>
          <w:rFonts w:ascii="Times New Roman" w:hAnsi="Times New Roman" w:cs="Times New Roman"/>
          <w:color w:val="000000" w:themeColor="text1"/>
        </w:rPr>
      </w:pPr>
      <w:r w:rsidRPr="00C035AF">
        <w:rPr>
          <w:rFonts w:ascii="Times New Roman" w:hAnsi="Times New Roman" w:cs="Times New Roman"/>
          <w:b/>
          <w:bCs/>
          <w:color w:val="000000" w:themeColor="text1"/>
        </w:rPr>
        <w:t>Daily:</w:t>
      </w:r>
      <w:r w:rsidRPr="00C035AF">
        <w:rPr>
          <w:rFonts w:ascii="Times New Roman" w:hAnsi="Times New Roman" w:cs="Times New Roman"/>
          <w:color w:val="000000" w:themeColor="text1"/>
        </w:rPr>
        <w:t xml:space="preserve"> Automated scan of updated rights-reservation protocols from standardization bodies.</w:t>
      </w:r>
    </w:p>
    <w:p w:rsidR="003E7F91" w:rsidRPr="00C035AF" w:rsidRDefault="003E7F91" w:rsidP="003E7F91">
      <w:pPr>
        <w:pStyle w:val="ListParagraph"/>
        <w:numPr>
          <w:ilvl w:val="0"/>
          <w:numId w:val="7"/>
        </w:numPr>
        <w:rPr>
          <w:rFonts w:ascii="Times New Roman" w:hAnsi="Times New Roman" w:cs="Times New Roman"/>
          <w:color w:val="000000" w:themeColor="text1"/>
        </w:rPr>
      </w:pPr>
      <w:r w:rsidRPr="00C035AF">
        <w:rPr>
          <w:rFonts w:ascii="Times New Roman" w:hAnsi="Times New Roman" w:cs="Times New Roman"/>
          <w:b/>
          <w:bCs/>
          <w:color w:val="000000" w:themeColor="text1"/>
        </w:rPr>
        <w:t>Quarterly:</w:t>
      </w:r>
      <w:r w:rsidRPr="00C035AF">
        <w:rPr>
          <w:rFonts w:ascii="Times New Roman" w:hAnsi="Times New Roman" w:cs="Times New Roman"/>
          <w:color w:val="000000" w:themeColor="text1"/>
        </w:rPr>
        <w:t xml:space="preserve"> Manual audit of crawler logs to confirm:</w:t>
      </w:r>
    </w:p>
    <w:p w:rsidR="003E7F91" w:rsidRPr="00C035AF" w:rsidRDefault="003E7F91" w:rsidP="003E7F91">
      <w:pPr>
        <w:pStyle w:val="ListParagraph"/>
        <w:numPr>
          <w:ilvl w:val="1"/>
          <w:numId w:val="7"/>
        </w:numPr>
        <w:rPr>
          <w:rFonts w:ascii="Times New Roman" w:hAnsi="Times New Roman" w:cs="Times New Roman"/>
          <w:color w:val="000000" w:themeColor="text1"/>
        </w:rPr>
      </w:pPr>
      <w:r w:rsidRPr="00C035AF">
        <w:rPr>
          <w:rFonts w:ascii="Times New Roman" w:hAnsi="Times New Roman" w:cs="Times New Roman"/>
          <w:color w:val="000000" w:themeColor="text1"/>
        </w:rPr>
        <w:t>No overridden blocklist entries.</w:t>
      </w:r>
    </w:p>
    <w:p w:rsidR="003E7F91" w:rsidRPr="00C035AF" w:rsidRDefault="003E7F91" w:rsidP="003E7F91">
      <w:pPr>
        <w:pStyle w:val="ListParagraph"/>
        <w:numPr>
          <w:ilvl w:val="1"/>
          <w:numId w:val="7"/>
        </w:numPr>
        <w:rPr>
          <w:rFonts w:ascii="Times New Roman" w:hAnsi="Times New Roman" w:cs="Times New Roman"/>
          <w:color w:val="000000" w:themeColor="text1"/>
        </w:rPr>
      </w:pPr>
      <w:r w:rsidRPr="00C035AF">
        <w:rPr>
          <w:rFonts w:ascii="Times New Roman" w:hAnsi="Times New Roman" w:cs="Times New Roman"/>
          <w:color w:val="000000" w:themeColor="text1"/>
        </w:rPr>
        <w:t>No training ingestion from rights-reserved sources.</w:t>
      </w:r>
    </w:p>
    <w:p w:rsidR="003E7F91" w:rsidRPr="00C035AF" w:rsidRDefault="003E7F91" w:rsidP="003E7F91">
      <w:pPr>
        <w:pStyle w:val="ListParagraph"/>
        <w:numPr>
          <w:ilvl w:val="0"/>
          <w:numId w:val="7"/>
        </w:numPr>
        <w:rPr>
          <w:rFonts w:ascii="Times New Roman" w:hAnsi="Times New Roman" w:cs="Times New Roman"/>
          <w:color w:val="000000" w:themeColor="text1"/>
        </w:rPr>
      </w:pPr>
      <w:r w:rsidRPr="00C035AF">
        <w:rPr>
          <w:rFonts w:ascii="Times New Roman" w:hAnsi="Times New Roman" w:cs="Times New Roman"/>
          <w:b/>
          <w:bCs/>
          <w:color w:val="000000" w:themeColor="text1"/>
        </w:rPr>
        <w:t>Annually:</w:t>
      </w:r>
      <w:r w:rsidRPr="00C035AF">
        <w:rPr>
          <w:rFonts w:ascii="Times New Roman" w:hAnsi="Times New Roman" w:cs="Times New Roman"/>
          <w:color w:val="000000" w:themeColor="text1"/>
        </w:rPr>
        <w:t xml:space="preserve"> Third-party technical audit with reproducible test URLs.</w:t>
      </w:r>
    </w:p>
    <w:p w:rsidR="003E7F91" w:rsidRPr="00C035AF" w:rsidRDefault="003E7F91" w:rsidP="003E7F91">
      <w:pPr>
        <w:pStyle w:val="ListParagraph"/>
        <w:rPr>
          <w:rFonts w:ascii="Times New Roman" w:hAnsi="Times New Roman" w:cs="Times New Roman"/>
          <w:color w:val="000000" w:themeColor="text1"/>
        </w:rPr>
      </w:pPr>
    </w:p>
    <w:p w:rsidR="003E7F91" w:rsidRPr="00C035AF" w:rsidRDefault="003E7F91" w:rsidP="003E7F91">
      <w:pPr>
        <w:rPr>
          <w:color w:val="000000" w:themeColor="text1"/>
        </w:rPr>
      </w:pPr>
    </w:p>
    <w:p w:rsidR="00281DB0" w:rsidRPr="003E7F91" w:rsidRDefault="00281DB0" w:rsidP="003E7F91"/>
    <w:sectPr w:rsidR="00281DB0" w:rsidRPr="003E7F91" w:rsidSect="00281DB0">
      <w:footerReference w:type="default" r:id="rId7"/>
      <w:pgSz w:w="12240" w:h="15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115" w:rsidRDefault="00B14115" w:rsidP="003A1732">
      <w:pPr>
        <w:spacing w:after="0" w:line="240" w:lineRule="auto"/>
      </w:pPr>
      <w:r>
        <w:separator/>
      </w:r>
    </w:p>
  </w:endnote>
  <w:endnote w:type="continuationSeparator" w:id="0">
    <w:p w:rsidR="00B14115" w:rsidRDefault="00B14115" w:rsidP="003A1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732" w:rsidRPr="003A1732" w:rsidRDefault="003A1732" w:rsidP="003A1732">
    <w:pPr>
      <w:pStyle w:val="Footer"/>
      <w:jc w:val="center"/>
      <w:rPr>
        <w:rFonts w:ascii="Times New Roman" w:hAnsi="Times New Roman" w:cs="Times New Roman"/>
      </w:rPr>
    </w:pPr>
    <w:r w:rsidRPr="003A1732">
      <w:rPr>
        <w:rFonts w:ascii="Times New Roman" w:hAnsi="Times New Roman" w:cs="Times New Roman"/>
      </w:rPr>
      <w:t>This work has been released into the public domain under the Creative Commons CC0 1.0 Universal (CC0 1.0) Public Domain Dedication</w:t>
    </w:r>
  </w:p>
  <w:p w:rsidR="003A1732" w:rsidRDefault="003A1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115" w:rsidRDefault="00B14115" w:rsidP="003A1732">
      <w:pPr>
        <w:spacing w:after="0" w:line="240" w:lineRule="auto"/>
      </w:pPr>
      <w:r>
        <w:separator/>
      </w:r>
    </w:p>
  </w:footnote>
  <w:footnote w:type="continuationSeparator" w:id="0">
    <w:p w:rsidR="00B14115" w:rsidRDefault="00B14115" w:rsidP="003A1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AE3"/>
    <w:multiLevelType w:val="multilevel"/>
    <w:tmpl w:val="49407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17BEF"/>
    <w:multiLevelType w:val="multilevel"/>
    <w:tmpl w:val="CB58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45E47"/>
    <w:multiLevelType w:val="multilevel"/>
    <w:tmpl w:val="172EC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B0E6F"/>
    <w:multiLevelType w:val="multilevel"/>
    <w:tmpl w:val="F8E40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55F33"/>
    <w:multiLevelType w:val="multilevel"/>
    <w:tmpl w:val="D400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6C25C3"/>
    <w:multiLevelType w:val="multilevel"/>
    <w:tmpl w:val="B5B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E50D7"/>
    <w:multiLevelType w:val="multilevel"/>
    <w:tmpl w:val="1E9C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D2B15"/>
    <w:rsid w:val="000802BA"/>
    <w:rsid w:val="00081EFE"/>
    <w:rsid w:val="00093DEF"/>
    <w:rsid w:val="000B2A77"/>
    <w:rsid w:val="001205C9"/>
    <w:rsid w:val="00137E24"/>
    <w:rsid w:val="001D4A44"/>
    <w:rsid w:val="00203C39"/>
    <w:rsid w:val="002510D3"/>
    <w:rsid w:val="00281DB0"/>
    <w:rsid w:val="002915B5"/>
    <w:rsid w:val="0031754A"/>
    <w:rsid w:val="003A1732"/>
    <w:rsid w:val="003E7F91"/>
    <w:rsid w:val="0041683C"/>
    <w:rsid w:val="00472883"/>
    <w:rsid w:val="00493BCE"/>
    <w:rsid w:val="004F6459"/>
    <w:rsid w:val="005908A6"/>
    <w:rsid w:val="0059405F"/>
    <w:rsid w:val="00607CA2"/>
    <w:rsid w:val="006310E9"/>
    <w:rsid w:val="006625AB"/>
    <w:rsid w:val="006803E4"/>
    <w:rsid w:val="00736D32"/>
    <w:rsid w:val="00751888"/>
    <w:rsid w:val="00787C4C"/>
    <w:rsid w:val="007B1D64"/>
    <w:rsid w:val="007D2B15"/>
    <w:rsid w:val="008B7904"/>
    <w:rsid w:val="008C4AFD"/>
    <w:rsid w:val="00992757"/>
    <w:rsid w:val="009A7E84"/>
    <w:rsid w:val="00B017C6"/>
    <w:rsid w:val="00B14115"/>
    <w:rsid w:val="00B229C7"/>
    <w:rsid w:val="00B47553"/>
    <w:rsid w:val="00B5403A"/>
    <w:rsid w:val="00C035AF"/>
    <w:rsid w:val="00C563FD"/>
    <w:rsid w:val="00CE2CD9"/>
    <w:rsid w:val="00CF3541"/>
    <w:rsid w:val="00D26D4A"/>
    <w:rsid w:val="00D332CB"/>
    <w:rsid w:val="00D56860"/>
    <w:rsid w:val="00D62721"/>
    <w:rsid w:val="00D757DA"/>
    <w:rsid w:val="00D979F6"/>
    <w:rsid w:val="00DD3868"/>
    <w:rsid w:val="00DE2DC7"/>
    <w:rsid w:val="00E24F16"/>
    <w:rsid w:val="00E71C5A"/>
    <w:rsid w:val="00F30B58"/>
    <w:rsid w:val="00FC2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91"/>
    <w:rPr>
      <w:lang w:val="en-GB"/>
    </w:rPr>
  </w:style>
  <w:style w:type="paragraph" w:styleId="Heading1">
    <w:name w:val="heading 1"/>
    <w:basedOn w:val="Normal"/>
    <w:next w:val="Normal"/>
    <w:link w:val="Heading1Char"/>
    <w:uiPriority w:val="9"/>
    <w:qFormat/>
    <w:rsid w:val="007D2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2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08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B15"/>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D2B15"/>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7D2B15"/>
    <w:pPr>
      <w:ind w:left="720"/>
      <w:contextualSpacing/>
    </w:pPr>
  </w:style>
  <w:style w:type="character" w:styleId="Strong">
    <w:name w:val="Strong"/>
    <w:basedOn w:val="DefaultParagraphFont"/>
    <w:uiPriority w:val="22"/>
    <w:qFormat/>
    <w:rsid w:val="007D2B15"/>
    <w:rPr>
      <w:b/>
      <w:bCs/>
    </w:rPr>
  </w:style>
  <w:style w:type="paragraph" w:styleId="Header">
    <w:name w:val="header"/>
    <w:basedOn w:val="Normal"/>
    <w:link w:val="HeaderChar"/>
    <w:uiPriority w:val="99"/>
    <w:semiHidden/>
    <w:unhideWhenUsed/>
    <w:rsid w:val="003A173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A1732"/>
    <w:rPr>
      <w:lang w:val="en-GB"/>
    </w:rPr>
  </w:style>
  <w:style w:type="paragraph" w:styleId="Footer">
    <w:name w:val="footer"/>
    <w:basedOn w:val="Normal"/>
    <w:link w:val="FooterChar"/>
    <w:uiPriority w:val="99"/>
    <w:unhideWhenUsed/>
    <w:rsid w:val="003A1732"/>
    <w:pPr>
      <w:tabs>
        <w:tab w:val="center" w:pos="4703"/>
        <w:tab w:val="right" w:pos="9406"/>
      </w:tabs>
      <w:spacing w:after="0" w:line="240" w:lineRule="auto"/>
    </w:pPr>
  </w:style>
  <w:style w:type="character" w:customStyle="1" w:styleId="FooterChar">
    <w:name w:val="Footer Char"/>
    <w:basedOn w:val="DefaultParagraphFont"/>
    <w:link w:val="Footer"/>
    <w:uiPriority w:val="99"/>
    <w:rsid w:val="003A1732"/>
    <w:rPr>
      <w:lang w:val="en-GB"/>
    </w:rPr>
  </w:style>
  <w:style w:type="paragraph" w:styleId="BalloonText">
    <w:name w:val="Balloon Text"/>
    <w:basedOn w:val="Normal"/>
    <w:link w:val="BalloonTextChar"/>
    <w:uiPriority w:val="99"/>
    <w:semiHidden/>
    <w:unhideWhenUsed/>
    <w:rsid w:val="003A1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32"/>
    <w:rPr>
      <w:rFonts w:ascii="Tahoma" w:hAnsi="Tahoma" w:cs="Tahoma"/>
      <w:sz w:val="16"/>
      <w:szCs w:val="16"/>
      <w:lang w:val="en-GB"/>
    </w:rPr>
  </w:style>
  <w:style w:type="character" w:customStyle="1" w:styleId="Heading3Char">
    <w:name w:val="Heading 3 Char"/>
    <w:basedOn w:val="DefaultParagraphFont"/>
    <w:link w:val="Heading3"/>
    <w:uiPriority w:val="9"/>
    <w:rsid w:val="005908A6"/>
    <w:rPr>
      <w:rFonts w:asciiTheme="majorHAnsi" w:eastAsiaTheme="majorEastAsia" w:hAnsiTheme="majorHAnsi" w:cstheme="majorBidi"/>
      <w:b/>
      <w:bCs/>
      <w:color w:val="4F81BD" w:themeColor="accent1"/>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1188</Words>
  <Characters>6772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Kubiack Law</dc:creator>
  <cp:lastPrinted>2025-08-22T07:51:00Z</cp:lastPrinted>
  <dcterms:created xsi:type="dcterms:W3CDTF">2025-08-21T16:58:00Z</dcterms:created>
  <dcterms:modified xsi:type="dcterms:W3CDTF">2025-08-22T07:56:00Z</dcterms:modified>
</cp:coreProperties>
</file>